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B46EC" w14:textId="77777777" w:rsidR="00251A48" w:rsidRPr="00794441" w:rsidRDefault="00251A48" w:rsidP="008F0ED9">
      <w:pPr>
        <w:pStyle w:val="StyleHeading1"/>
      </w:pPr>
    </w:p>
    <w:p w14:paraId="7C9C7E88" w14:textId="77777777" w:rsidR="008F0ED9" w:rsidRDefault="008F0ED9" w:rsidP="00251A48">
      <w:pPr>
        <w:jc w:val="right"/>
        <w:rPr>
          <w:sz w:val="32"/>
          <w:szCs w:val="32"/>
        </w:rPr>
      </w:pPr>
    </w:p>
    <w:p w14:paraId="1AAF2D75" w14:textId="77777777" w:rsidR="008F0ED9" w:rsidRDefault="008F0ED9" w:rsidP="00251A48">
      <w:pPr>
        <w:jc w:val="right"/>
        <w:rPr>
          <w:sz w:val="32"/>
          <w:szCs w:val="32"/>
        </w:rPr>
      </w:pPr>
    </w:p>
    <w:p w14:paraId="4D6F9355" w14:textId="77777777" w:rsidR="008F0ED9" w:rsidRDefault="008F0ED9" w:rsidP="00251A48">
      <w:pPr>
        <w:jc w:val="right"/>
        <w:rPr>
          <w:sz w:val="32"/>
          <w:szCs w:val="32"/>
        </w:rPr>
      </w:pPr>
    </w:p>
    <w:p w14:paraId="4C73F5B3" w14:textId="77777777" w:rsidR="008F0ED9" w:rsidRDefault="008F0ED9" w:rsidP="00251A48">
      <w:pPr>
        <w:jc w:val="right"/>
        <w:rPr>
          <w:sz w:val="32"/>
          <w:szCs w:val="32"/>
        </w:rPr>
      </w:pPr>
    </w:p>
    <w:p w14:paraId="17A5BB5B" w14:textId="77777777" w:rsidR="008F0ED9" w:rsidRDefault="008F0ED9" w:rsidP="00251A48">
      <w:pPr>
        <w:jc w:val="right"/>
        <w:rPr>
          <w:sz w:val="32"/>
          <w:szCs w:val="32"/>
        </w:rPr>
      </w:pPr>
    </w:p>
    <w:p w14:paraId="4C11580B" w14:textId="77777777" w:rsidR="008F0ED9" w:rsidRDefault="008F0ED9" w:rsidP="00251A48">
      <w:pPr>
        <w:jc w:val="right"/>
        <w:rPr>
          <w:sz w:val="32"/>
          <w:szCs w:val="32"/>
        </w:rPr>
      </w:pPr>
    </w:p>
    <w:p w14:paraId="506B6A7F" w14:textId="58EC55D2" w:rsidR="00251A48" w:rsidRPr="00D25340" w:rsidRDefault="00167591" w:rsidP="00251A48">
      <w:pPr>
        <w:jc w:val="right"/>
        <w:rPr>
          <w:b/>
          <w:sz w:val="40"/>
          <w:szCs w:val="32"/>
        </w:rPr>
      </w:pPr>
      <w:r w:rsidRPr="009D26AC">
        <w:rPr>
          <w:b/>
          <w:sz w:val="40"/>
          <w:szCs w:val="32"/>
          <w:lang w:bidi="en-GB"/>
        </w:rPr>
        <w:t>Ajax</w:t>
      </w:r>
    </w:p>
    <w:p w14:paraId="43E1756F" w14:textId="77777777" w:rsidR="00251A48" w:rsidRPr="00794441" w:rsidRDefault="00251A48" w:rsidP="00251A48">
      <w:pPr>
        <w:jc w:val="right"/>
      </w:pPr>
    </w:p>
    <w:p w14:paraId="3B63015C" w14:textId="77777777" w:rsidR="00497445" w:rsidRPr="00794441" w:rsidRDefault="00497445" w:rsidP="00251A48">
      <w:pPr>
        <w:jc w:val="right"/>
      </w:pPr>
    </w:p>
    <w:p w14:paraId="6037FEB0" w14:textId="77777777" w:rsidR="00497445" w:rsidRDefault="00497445" w:rsidP="00251A48">
      <w:pPr>
        <w:jc w:val="right"/>
      </w:pPr>
    </w:p>
    <w:p w14:paraId="5F327EBA" w14:textId="77777777" w:rsidR="00E0568E" w:rsidRDefault="00E0568E" w:rsidP="00251A48">
      <w:pPr>
        <w:jc w:val="right"/>
      </w:pPr>
    </w:p>
    <w:p w14:paraId="2F3488C7" w14:textId="77777777" w:rsidR="00E0568E" w:rsidRPr="00794441" w:rsidRDefault="00E0568E" w:rsidP="00251A48">
      <w:pPr>
        <w:jc w:val="right"/>
      </w:pPr>
    </w:p>
    <w:p w14:paraId="0D7000A7" w14:textId="77777777" w:rsidR="00251A48" w:rsidRPr="00794441" w:rsidRDefault="00251A48" w:rsidP="00251A48">
      <w:pPr>
        <w:jc w:val="right"/>
      </w:pPr>
    </w:p>
    <w:p w14:paraId="1CD5CFA7" w14:textId="5375FB18" w:rsidR="00251A48" w:rsidRDefault="009D26AC" w:rsidP="00251A48">
      <w:pPr>
        <w:jc w:val="right"/>
        <w:rPr>
          <w:b/>
          <w:sz w:val="40"/>
          <w:szCs w:val="40"/>
        </w:rPr>
      </w:pPr>
      <w:r>
        <w:rPr>
          <w:b/>
          <w:sz w:val="40"/>
          <w:szCs w:val="40"/>
          <w:lang w:bidi="en-GB"/>
        </w:rPr>
        <w:t xml:space="preserve">Annex 1 to the IT Security Policy </w:t>
      </w:r>
    </w:p>
    <w:p w14:paraId="702E9D22" w14:textId="4DE4F3B0" w:rsidR="009D26AC" w:rsidRPr="00794441" w:rsidRDefault="009D26AC" w:rsidP="00251A48">
      <w:pPr>
        <w:jc w:val="right"/>
        <w:rPr>
          <w:b/>
          <w:sz w:val="40"/>
          <w:szCs w:val="40"/>
        </w:rPr>
      </w:pPr>
      <w:r>
        <w:rPr>
          <w:b/>
          <w:sz w:val="40"/>
          <w:szCs w:val="40"/>
          <w:lang w:bidi="en-GB"/>
        </w:rPr>
        <w:t>Guidelines for operation</w:t>
      </w:r>
    </w:p>
    <w:p w14:paraId="518BE9FF" w14:textId="0D80A9C2" w:rsidR="00251A48" w:rsidRPr="00B42BB9" w:rsidRDefault="000233CA" w:rsidP="00251A48">
      <w:pPr>
        <w:jc w:val="right"/>
        <w:rPr>
          <w:sz w:val="32"/>
          <w:szCs w:val="32"/>
        </w:rPr>
      </w:pPr>
      <w:r w:rsidRPr="00B42BB9">
        <w:rPr>
          <w:sz w:val="32"/>
          <w:szCs w:val="32"/>
          <w:lang w:bidi="en-GB"/>
        </w:rPr>
        <w:t>Version 1.0</w:t>
      </w:r>
    </w:p>
    <w:p w14:paraId="7F9CBB8B" w14:textId="77777777" w:rsidR="00251A48" w:rsidRPr="00B42BB9" w:rsidRDefault="00251A48" w:rsidP="00251A48"/>
    <w:p w14:paraId="3AD3B084" w14:textId="77777777" w:rsidR="00B17864" w:rsidRPr="00B42BB9" w:rsidRDefault="00B17864" w:rsidP="00251A48"/>
    <w:p w14:paraId="66279CE1" w14:textId="77777777" w:rsidR="00B17864" w:rsidRPr="00B42BB9" w:rsidRDefault="00B17864" w:rsidP="00251A48"/>
    <w:p w14:paraId="18BA5748" w14:textId="77777777" w:rsidR="00B17864" w:rsidRPr="00B42BB9" w:rsidRDefault="00B17864" w:rsidP="00251A48"/>
    <w:p w14:paraId="3FB31C14" w14:textId="77777777" w:rsidR="00B17864" w:rsidRPr="00B42BB9" w:rsidRDefault="00B17864" w:rsidP="00251A48"/>
    <w:p w14:paraId="55490A93" w14:textId="77777777" w:rsidR="00B17864" w:rsidRPr="00B42BB9" w:rsidRDefault="00B17864" w:rsidP="00251A48"/>
    <w:p w14:paraId="6E27850A" w14:textId="77777777" w:rsidR="00B17864" w:rsidRPr="00B42BB9" w:rsidRDefault="00B17864" w:rsidP="00251A48"/>
    <w:p w14:paraId="7D27B017" w14:textId="77777777" w:rsidR="000E2FCD" w:rsidRDefault="000E2FCD" w:rsidP="00251A48"/>
    <w:p w14:paraId="786D6BAE" w14:textId="77777777" w:rsidR="00D25340" w:rsidRDefault="00D25340" w:rsidP="00251A48"/>
    <w:p w14:paraId="18C8E12F" w14:textId="77777777" w:rsidR="00D25340" w:rsidRDefault="00D25340" w:rsidP="00251A48"/>
    <w:p w14:paraId="6D737BFF" w14:textId="77777777" w:rsidR="00D25340" w:rsidRDefault="00D25340" w:rsidP="00251A48"/>
    <w:p w14:paraId="0268E11F" w14:textId="77777777" w:rsidR="00D25340" w:rsidRPr="00B42BB9" w:rsidRDefault="00D25340" w:rsidP="00251A48"/>
    <w:p w14:paraId="769B4C14" w14:textId="77777777" w:rsidR="000E2FCD" w:rsidRDefault="000E2FCD" w:rsidP="00251A48"/>
    <w:p w14:paraId="0C9122EE" w14:textId="77777777" w:rsidR="00D25340" w:rsidRDefault="00D25340" w:rsidP="00251A48"/>
    <w:p w14:paraId="36F5AE93" w14:textId="77777777" w:rsidR="00D25340" w:rsidRDefault="00D25340" w:rsidP="00251A48"/>
    <w:p w14:paraId="0A370B06" w14:textId="77777777" w:rsidR="00D25340" w:rsidRDefault="00D25340" w:rsidP="00251A48"/>
    <w:p w14:paraId="7CAE9043" w14:textId="77777777" w:rsidR="00D25340" w:rsidRDefault="00D25340" w:rsidP="00251A48"/>
    <w:p w14:paraId="4FE14530" w14:textId="77777777" w:rsidR="00D25340" w:rsidRDefault="00D25340" w:rsidP="00251A48"/>
    <w:p w14:paraId="10281D2E" w14:textId="77777777" w:rsidR="00D25340" w:rsidRDefault="00D25340" w:rsidP="00251A48"/>
    <w:p w14:paraId="5995D380" w14:textId="77777777" w:rsidR="00D25340" w:rsidRDefault="00D25340" w:rsidP="00251A48"/>
    <w:p w14:paraId="63DFCD3C" w14:textId="77777777" w:rsidR="00D25340" w:rsidRDefault="00D25340" w:rsidP="00251A48"/>
    <w:p w14:paraId="1BD15AAE" w14:textId="77777777" w:rsidR="00D25340" w:rsidRDefault="00D25340" w:rsidP="00251A48"/>
    <w:p w14:paraId="49907D8F" w14:textId="77777777" w:rsidR="00D25340" w:rsidRDefault="00D25340" w:rsidP="00251A48"/>
    <w:p w14:paraId="472DA134" w14:textId="77777777" w:rsidR="00D25340" w:rsidRDefault="00D25340" w:rsidP="00251A48"/>
    <w:p w14:paraId="6DF41FE9" w14:textId="77777777" w:rsidR="00D25340" w:rsidRPr="00B42BB9" w:rsidRDefault="00D25340" w:rsidP="00251A48"/>
    <w:p w14:paraId="3EC2807F" w14:textId="77777777" w:rsidR="000E2FCD" w:rsidRPr="00B42BB9" w:rsidRDefault="000233CA" w:rsidP="000233CA">
      <w:pPr>
        <w:tabs>
          <w:tab w:val="left" w:pos="8940"/>
        </w:tabs>
      </w:pPr>
      <w:r w:rsidRPr="00B42BB9">
        <w:rPr>
          <w:lang w:bidi="en-GB"/>
        </w:rPr>
        <w:tab/>
      </w:r>
    </w:p>
    <w:p w14:paraId="06D72517" w14:textId="1860EDF7" w:rsidR="000E2FCD" w:rsidRPr="00B42BB9" w:rsidRDefault="000233CA" w:rsidP="00D25340">
      <w:pPr>
        <w:jc w:val="right"/>
      </w:pPr>
      <w:r w:rsidRPr="00601E3B">
        <w:rPr>
          <w:highlight w:val="green"/>
          <w:lang w:bidi="en-GB"/>
        </w:rPr>
        <w:t>Classification: To be kept confidential between the parties</w:t>
      </w:r>
    </w:p>
    <w:p w14:paraId="06B68740" w14:textId="77777777" w:rsidR="000E2FCD" w:rsidRPr="00B42BB9" w:rsidRDefault="000E2FCD" w:rsidP="00251A48"/>
    <w:p w14:paraId="236F55F4" w14:textId="77777777" w:rsidR="000E2FCD" w:rsidRPr="00B42BB9" w:rsidRDefault="000E2FCD" w:rsidP="00251A48"/>
    <w:p w14:paraId="014131DC" w14:textId="77777777" w:rsidR="000E2FCD" w:rsidRPr="00B42BB9" w:rsidRDefault="000E2FCD" w:rsidP="00251A48"/>
    <w:p w14:paraId="3D226B96" w14:textId="77777777" w:rsidR="000E2FCD" w:rsidRPr="00B42BB9" w:rsidRDefault="000E2FCD" w:rsidP="00251A48"/>
    <w:p w14:paraId="6C8628D7" w14:textId="5661A9C2" w:rsidR="00E0568E" w:rsidRPr="00443FBD" w:rsidRDefault="00167591" w:rsidP="000E2FCD">
      <w:pPr>
        <w:jc w:val="right"/>
      </w:pPr>
      <w:r w:rsidRPr="009D26AC">
        <w:rPr>
          <w:lang w:bidi="en-GB"/>
        </w:rPr>
        <w:t xml:space="preserve">Ajax, </w:t>
      </w:r>
      <w:r w:rsidR="00B63538">
        <w:rPr>
          <w:highlight w:val="yellow"/>
          <w:lang w:bidi="en-GB"/>
        </w:rPr>
        <w:t>date, month year</w:t>
      </w:r>
    </w:p>
    <w:p w14:paraId="04F0E45C" w14:textId="77777777" w:rsidR="00874F2D" w:rsidRDefault="00874F2D" w:rsidP="00874F2D"/>
    <w:p w14:paraId="364BC922" w14:textId="77777777" w:rsidR="00874F2D" w:rsidRDefault="00874F2D" w:rsidP="00874F2D"/>
    <w:p w14:paraId="68BB9A64" w14:textId="394C9F28" w:rsidR="00B63538" w:rsidRPr="00CF3713" w:rsidRDefault="00B63538" w:rsidP="00874F2D">
      <w:pPr>
        <w:rPr>
          <w:b/>
        </w:rPr>
      </w:pPr>
      <w:r w:rsidRPr="00CF3713">
        <w:rPr>
          <w:b/>
          <w:lang w:bidi="en-GB"/>
        </w:rPr>
        <w:t>Instructions for using the annex</w:t>
      </w:r>
    </w:p>
    <w:p w14:paraId="1D5551EF" w14:textId="77777777" w:rsidR="00B63538" w:rsidRDefault="00B63538" w:rsidP="00874F2D"/>
    <w:p w14:paraId="0378C9EE" w14:textId="5BC7917B" w:rsidR="007104D4" w:rsidRDefault="007104D4" w:rsidP="007104D4">
      <w:r>
        <w:rPr>
          <w:lang w:bidi="en-GB"/>
        </w:rPr>
        <w:t>This document is an annex template for annexes to the overall IT Security Policy. The annex provides a description of rules and controls that would be appropriate to use in the operational implementation of the IT Security Policy.</w:t>
      </w:r>
    </w:p>
    <w:p w14:paraId="7340C851" w14:textId="1751B514" w:rsidR="007104D4" w:rsidRDefault="007104D4" w:rsidP="007104D4"/>
    <w:p w14:paraId="4FF5C606" w14:textId="77777777" w:rsidR="007104D4" w:rsidRDefault="007104D4" w:rsidP="007104D4">
      <w:r>
        <w:rPr>
          <w:lang w:bidi="en-GB"/>
        </w:rPr>
        <w:t xml:space="preserve">The template can be adapted to your company’s needs and goals by adapting or removing texts marked in yellow and green. </w:t>
      </w:r>
    </w:p>
    <w:p w14:paraId="6F50E05F" w14:textId="77777777" w:rsidR="007104D4" w:rsidRDefault="007104D4" w:rsidP="007104D4"/>
    <w:p w14:paraId="6CD481C8" w14:textId="79C0E452" w:rsidR="00422ACB" w:rsidRDefault="00874F2D" w:rsidP="00422ACB">
      <w:r>
        <w:rPr>
          <w:lang w:bidi="en-GB"/>
        </w:rPr>
        <w:t xml:space="preserve">Text marked in </w:t>
      </w:r>
      <w:r w:rsidRPr="006922BD">
        <w:rPr>
          <w:highlight w:val="yellow"/>
          <w:lang w:bidi="en-GB"/>
        </w:rPr>
        <w:t>yellow</w:t>
      </w:r>
      <w:r>
        <w:rPr>
          <w:lang w:bidi="en-GB"/>
        </w:rPr>
        <w:t xml:space="preserve"> gives you several options. Here the one that best suits the company is selected or a text is inserted about what applies here, such as a description of the company’s backup. This text can also be omitted in the final version if irrelevant to the company.</w:t>
      </w:r>
    </w:p>
    <w:p w14:paraId="780410CD" w14:textId="77777777" w:rsidR="0053054E" w:rsidRDefault="0053054E" w:rsidP="00422ACB"/>
    <w:p w14:paraId="000646CA" w14:textId="5E76F42F" w:rsidR="00874F2D" w:rsidRDefault="00874F2D" w:rsidP="00874F2D">
      <w:r>
        <w:rPr>
          <w:lang w:bidi="en-GB"/>
        </w:rPr>
        <w:t xml:space="preserve">Text marked in </w:t>
      </w:r>
      <w:r w:rsidRPr="006922BD">
        <w:rPr>
          <w:highlight w:val="green"/>
          <w:lang w:bidi="en-GB"/>
        </w:rPr>
        <w:t>green</w:t>
      </w:r>
      <w:r>
        <w:rPr>
          <w:lang w:bidi="en-GB"/>
        </w:rPr>
        <w:t xml:space="preserve"> can be used if the company has a higher level of ambition. Otherwise, simply leave it out in the final version. There may also be areas where you have to choose between several alternative formulations. The green texts can be selected/unselected independently of each other.</w:t>
      </w:r>
    </w:p>
    <w:p w14:paraId="64E0DB7D" w14:textId="197B659C" w:rsidR="00B5649D" w:rsidRDefault="00B5649D" w:rsidP="00874F2D"/>
    <w:p w14:paraId="4B92D234" w14:textId="5F514893" w:rsidR="007104D4" w:rsidRDefault="007104D4" w:rsidP="007104D4">
      <w:r>
        <w:rPr>
          <w:lang w:bidi="en-GB"/>
        </w:rPr>
        <w:t>In some places, text has been inserted in hard brackets [..]. These are indicative explanations that may be omitted in the final version. This also applies to the instructions on this page.</w:t>
      </w:r>
    </w:p>
    <w:p w14:paraId="4C5A075E" w14:textId="77777777" w:rsidR="00D53971" w:rsidRDefault="00D53971" w:rsidP="007104D4"/>
    <w:p w14:paraId="37BE1B8B" w14:textId="3A155456" w:rsidR="00D53971" w:rsidRDefault="00D53971" w:rsidP="007104D4">
      <w:r>
        <w:rPr>
          <w:lang w:bidi="en-GB"/>
        </w:rPr>
        <w:t>Some of these actions are things that you may already be doing. However, take this as an opportunity to consider actions that you want to/should be doing.</w:t>
      </w:r>
    </w:p>
    <w:p w14:paraId="2DF5D901" w14:textId="77777777" w:rsidR="007104D4" w:rsidRDefault="007104D4" w:rsidP="00874F2D"/>
    <w:p w14:paraId="721D2688" w14:textId="47751D03" w:rsidR="007104D4" w:rsidRDefault="007104D4" w:rsidP="007104D4">
      <w:r>
        <w:rPr>
          <w:lang w:bidi="en-GB"/>
        </w:rPr>
        <w:t>Once the annex has been customised, replace the fictitious company name “Ajax” with the company name using the ‘Find and Replace’ feature in Word.</w:t>
      </w:r>
    </w:p>
    <w:p w14:paraId="72E6E270" w14:textId="1E89E78A" w:rsidR="007104D4" w:rsidRDefault="007104D4" w:rsidP="007104D4"/>
    <w:p w14:paraId="1F46970A" w14:textId="790090F2" w:rsidR="007104D4" w:rsidRDefault="007104D4" w:rsidP="00874F2D">
      <w:r w:rsidRPr="007104D4">
        <w:rPr>
          <w:b/>
          <w:lang w:bidi="en-GB"/>
        </w:rPr>
        <w:t>Use of technical terms</w:t>
      </w:r>
    </w:p>
    <w:p w14:paraId="421EEEF4" w14:textId="584A89A8" w:rsidR="00B5649D" w:rsidRDefault="00B5649D" w:rsidP="00874F2D">
      <w:r>
        <w:rPr>
          <w:lang w:bidi="en-GB"/>
        </w:rPr>
        <w:t>Individual technical terms appear in the text, often in soft brackets (..) with a separate explanatory text. This applies, for example, to the concept of “awareness”. This is to make it easier for, e.g., IT auditors to see that the topic is covered in the text.</w:t>
      </w:r>
    </w:p>
    <w:p w14:paraId="39362681" w14:textId="06C97810" w:rsidR="00874F2D" w:rsidRDefault="00874F2D" w:rsidP="00874F2D"/>
    <w:p w14:paraId="46B210BF" w14:textId="08A0AC2A" w:rsidR="000233CA" w:rsidRDefault="0051494A" w:rsidP="0051494A">
      <w:pPr>
        <w:pStyle w:val="Overskrift1"/>
        <w:numPr>
          <w:ilvl w:val="0"/>
          <w:numId w:val="0"/>
        </w:numPr>
      </w:pPr>
      <w:r>
        <w:rPr>
          <w:lang w:bidi="en-GB"/>
        </w:rPr>
        <w:lastRenderedPageBreak/>
        <w:t>Annex 1 Key IT security points</w:t>
      </w:r>
    </w:p>
    <w:p w14:paraId="0C8C0BB9" w14:textId="4D5C66AA" w:rsidR="002D62D8" w:rsidRDefault="002D62D8" w:rsidP="002D62D8">
      <w:r>
        <w:rPr>
          <w:lang w:bidi="en-GB"/>
        </w:rPr>
        <w:t>IT security at Ajax is based on these guidelines.</w:t>
      </w:r>
    </w:p>
    <w:p w14:paraId="39FAF998" w14:textId="77777777" w:rsidR="00072041" w:rsidRDefault="00072041" w:rsidP="00993CA2"/>
    <w:p w14:paraId="6EA9E502" w14:textId="403E882D" w:rsidR="00993CA2" w:rsidRDefault="00993CA2" w:rsidP="00993CA2">
      <w:r>
        <w:rPr>
          <w:lang w:bidi="en-GB"/>
        </w:rPr>
        <w:t>[If you have outsourced all or parts of your IT, the following requirements are placed on the outsourcing partner. See Section 1.7.]</w:t>
      </w:r>
    </w:p>
    <w:p w14:paraId="648407C0" w14:textId="37771693" w:rsidR="00993CA2" w:rsidRDefault="00993CA2" w:rsidP="002D62D8"/>
    <w:p w14:paraId="1281364B" w14:textId="42E07659" w:rsidR="00CE68C0" w:rsidRDefault="00CE68C0" w:rsidP="00CE68C0">
      <w:pPr>
        <w:pStyle w:val="Overskrift2"/>
      </w:pPr>
      <w:r>
        <w:rPr>
          <w:lang w:bidi="en-GB"/>
        </w:rPr>
        <w:t>Access control</w:t>
      </w:r>
    </w:p>
    <w:p w14:paraId="0A2E53E7" w14:textId="0D42799C" w:rsidR="00CA4374" w:rsidRDefault="00DF466A" w:rsidP="00CE68C0">
      <w:r w:rsidRPr="00DF466A">
        <w:rPr>
          <w:lang w:bidi="en-GB"/>
        </w:rPr>
        <w:t xml:space="preserve">The starting point for allocating rights and access to systems and information is that everything is locked down and that access is only granted where there is a business need. The </w:t>
      </w:r>
      <w:r w:rsidR="00CA4374" w:rsidRPr="00CA4374">
        <w:rPr>
          <w:highlight w:val="yellow"/>
          <w:lang w:bidi="en-GB"/>
        </w:rPr>
        <w:t>day-to-day manager/person responsible for a system or the relevant information</w:t>
      </w:r>
      <w:r w:rsidRPr="00DF466A">
        <w:rPr>
          <w:lang w:bidi="en-GB"/>
        </w:rPr>
        <w:t xml:space="preserve"> decides who should have access to the system and/or information. The responsible IT officer then assigns the rights based on these decisions. </w:t>
      </w:r>
    </w:p>
    <w:p w14:paraId="210C7FF3" w14:textId="77777777" w:rsidR="00CA4374" w:rsidRDefault="00CA4374" w:rsidP="00CE68C0"/>
    <w:p w14:paraId="04D75108" w14:textId="32EC16AF" w:rsidR="00C87F14" w:rsidRPr="00CA4374" w:rsidRDefault="00CA4374" w:rsidP="00CE68C0">
      <w:r w:rsidRPr="00CA4374">
        <w:rPr>
          <w:highlight w:val="green"/>
          <w:lang w:bidi="en-GB"/>
        </w:rPr>
        <w:t>Creation and termination of users, as well as changes to their rights must be registered in XX</w:t>
      </w:r>
      <w:r>
        <w:rPr>
          <w:lang w:bidi="en-GB"/>
        </w:rPr>
        <w:t xml:space="preserve">. </w:t>
      </w:r>
    </w:p>
    <w:p w14:paraId="28B0DDE4" w14:textId="77777777" w:rsidR="00572C6F" w:rsidRPr="00572C6F" w:rsidRDefault="00572C6F" w:rsidP="00572C6F">
      <w:pPr>
        <w:rPr>
          <w:i/>
        </w:rPr>
      </w:pPr>
    </w:p>
    <w:p w14:paraId="1F7E05B2" w14:textId="26F4B2B3" w:rsidR="008D3EC8" w:rsidRDefault="00CE68C0" w:rsidP="00CE68C0">
      <w:r w:rsidRPr="009D26AC">
        <w:rPr>
          <w:lang w:bidi="en-GB"/>
        </w:rPr>
        <w:t>Ajax servers and laptops are protected with a password and screen lock, as well as up-to-date antivirus programs and local firewalls.</w:t>
      </w:r>
    </w:p>
    <w:p w14:paraId="69111631" w14:textId="40AD4898" w:rsidR="00BB1DEB" w:rsidRDefault="00921811" w:rsidP="00CE68C0">
      <w:r w:rsidRPr="009D26AC">
        <w:rPr>
          <w:lang w:bidi="en-GB"/>
        </w:rPr>
        <w:t xml:space="preserve">[This can be from leading manufacturers like Trend Micro, Symantec and others, or be the features that can be enabled in Windows 10. However, there are many possible products.] </w:t>
      </w:r>
    </w:p>
    <w:p w14:paraId="7C4034FF" w14:textId="77777777" w:rsidR="00BB1DEB" w:rsidRDefault="00BB1DEB" w:rsidP="00CE68C0"/>
    <w:p w14:paraId="2D0B2DEB" w14:textId="0CF89DD9" w:rsidR="008D3EC8" w:rsidRDefault="00EB7F91" w:rsidP="00CE68C0">
      <w:r>
        <w:rPr>
          <w:lang w:bidi="en-GB"/>
        </w:rPr>
        <w:t xml:space="preserve">Laptops with company data, including personal data, are also protected with encryption (see Section 1.2). </w:t>
      </w:r>
    </w:p>
    <w:p w14:paraId="4DA63B95" w14:textId="77777777" w:rsidR="008D3EC8" w:rsidRDefault="008D3EC8" w:rsidP="00CE68C0"/>
    <w:p w14:paraId="1CFA992F" w14:textId="20ED60C5" w:rsidR="00572C6F" w:rsidRPr="00572C6F" w:rsidRDefault="009F1CEF" w:rsidP="00CE68C0">
      <w:r>
        <w:rPr>
          <w:lang w:bidi="en-GB"/>
        </w:rPr>
        <w:t xml:space="preserve">Control of passwords </w:t>
      </w:r>
      <w:r w:rsidRPr="000D24E9">
        <w:rPr>
          <w:highlight w:val="green"/>
          <w:lang w:bidi="en-GB"/>
        </w:rPr>
        <w:t>is done via policy in Active Directory (AD), and</w:t>
      </w:r>
      <w:r>
        <w:rPr>
          <w:lang w:bidi="en-GB"/>
        </w:rPr>
        <w:t xml:space="preserve"> follows Best Practice - minimum 8 characters, combination of upper/lower case letters as well as numbers </w:t>
      </w:r>
      <w:r w:rsidRPr="00BB1DEB">
        <w:rPr>
          <w:highlight w:val="green"/>
          <w:lang w:bidi="en-GB"/>
        </w:rPr>
        <w:t>and special characters</w:t>
      </w:r>
      <w:r>
        <w:rPr>
          <w:lang w:bidi="en-GB"/>
        </w:rPr>
        <w:t>, with changes every three months.</w:t>
      </w:r>
    </w:p>
    <w:p w14:paraId="657C41D5" w14:textId="54D35C77" w:rsidR="00CE68C0" w:rsidRDefault="00CE68C0" w:rsidP="00CE68C0"/>
    <w:p w14:paraId="4A48C086" w14:textId="14784DF4" w:rsidR="002F6FAC" w:rsidRDefault="00CE68C0" w:rsidP="00CE68C0">
      <w:r w:rsidRPr="009D26AC">
        <w:rPr>
          <w:lang w:bidi="en-GB"/>
        </w:rPr>
        <w:t xml:space="preserve">Ajax’s other mobile devices (mobile phones and any tablets) are protected with a 6-digit pin code </w:t>
      </w:r>
      <w:r w:rsidRPr="00911B02">
        <w:rPr>
          <w:highlight w:val="green"/>
          <w:lang w:bidi="en-GB"/>
        </w:rPr>
        <w:t>and the use of encryption of company data, as well as the possibility of deleting (remote-wipe) the devices</w:t>
      </w:r>
      <w:r w:rsidRPr="009D26AC">
        <w:rPr>
          <w:lang w:bidi="en-GB"/>
        </w:rPr>
        <w:t xml:space="preserve">. </w:t>
      </w:r>
    </w:p>
    <w:p w14:paraId="2E95CFD4" w14:textId="523FE64E" w:rsidR="00A1096D" w:rsidRDefault="00AB38E8" w:rsidP="00CE68C0">
      <w:r>
        <w:rPr>
          <w:lang w:bidi="en-GB"/>
        </w:rPr>
        <w:t>[The encryption comes as a standard part of the iOS devices (iPhone and iPads) and can typically be activated in other types of devices. Remote wipe and other ways of controlling the devices can be implemented using a Mobile Device Management (MDM) system such as Google and Microsoft offer. In case of greater use or dependence on business information on the mobile devices, this should be implemented. This should be covered by the risk assessment.]</w:t>
      </w:r>
      <w:r>
        <w:rPr>
          <w:lang w:bidi="en-GB"/>
        </w:rPr>
        <w:br/>
      </w:r>
    </w:p>
    <w:p w14:paraId="21EB1A42" w14:textId="25942EA4" w:rsidR="002F6FAC" w:rsidRDefault="00CE68C0" w:rsidP="00CE68C0">
      <w:r w:rsidRPr="009D26AC">
        <w:rPr>
          <w:lang w:bidi="en-GB"/>
        </w:rPr>
        <w:t xml:space="preserve">Ajax’s physical premises are secured with an access system </w:t>
      </w:r>
      <w:r w:rsidRPr="00E13AC9">
        <w:rPr>
          <w:highlight w:val="green"/>
          <w:lang w:bidi="en-GB"/>
        </w:rPr>
        <w:t>and various alarms</w:t>
      </w:r>
      <w:r w:rsidRPr="009D26AC">
        <w:rPr>
          <w:lang w:bidi="en-GB"/>
        </w:rPr>
        <w:t xml:space="preserve">. The </w:t>
      </w:r>
      <w:r w:rsidR="00E13AC9" w:rsidRPr="00CA4374">
        <w:rPr>
          <w:highlight w:val="yellow"/>
          <w:lang w:bidi="en-GB"/>
        </w:rPr>
        <w:t>day-to-day manager/person responsible for an area</w:t>
      </w:r>
      <w:r w:rsidRPr="009D26AC">
        <w:rPr>
          <w:lang w:bidi="en-GB"/>
        </w:rPr>
        <w:t xml:space="preserve"> decides who should have access to what. </w:t>
      </w:r>
    </w:p>
    <w:p w14:paraId="47E8AADB" w14:textId="19A3A1AE" w:rsidR="00CA4374" w:rsidRDefault="00E13AC9" w:rsidP="00CE68C0">
      <w:r>
        <w:rPr>
          <w:lang w:bidi="en-GB"/>
        </w:rPr>
        <w:t>[The access system can be via a lock with keys, possibly with different accesses, where you register to whom the keys are handed out. Alternatively, you can use an access card system, possibly one provided by a landlord. Similarly, a burglar alarm can be handled locally or as part of a rental agreement.]</w:t>
      </w:r>
    </w:p>
    <w:p w14:paraId="02A67DBA" w14:textId="77777777" w:rsidR="00077886" w:rsidRDefault="00077886" w:rsidP="00CE68C0">
      <w:pPr>
        <w:rPr>
          <w:highlight w:val="green"/>
        </w:rPr>
      </w:pPr>
    </w:p>
    <w:p w14:paraId="69973581" w14:textId="0DBD749D" w:rsidR="002F6FAC" w:rsidRDefault="00AF6E62" w:rsidP="00CE68C0">
      <w:r>
        <w:rPr>
          <w:lang w:bidi="en-GB"/>
        </w:rPr>
        <w:t xml:space="preserve">The critical IT equipment is placed in an access-controlled </w:t>
      </w:r>
      <w:r w:rsidR="00E13AC9" w:rsidRPr="00E13AC9">
        <w:rPr>
          <w:highlight w:val="yellow"/>
          <w:lang w:bidi="en-GB"/>
        </w:rPr>
        <w:t>room/machine room</w:t>
      </w:r>
      <w:r w:rsidRPr="00AF6E62">
        <w:rPr>
          <w:highlight w:val="green"/>
          <w:lang w:bidi="en-GB"/>
        </w:rPr>
        <w:t>, with alarms, where it is protected against supply failure with power backup (UPS) and against environmental damage with a temperature sensor, humidity meter and</w:t>
      </w:r>
      <w:r>
        <w:rPr>
          <w:lang w:bidi="en-GB"/>
        </w:rPr>
        <w:t xml:space="preserve"> fire alarm.</w:t>
      </w:r>
    </w:p>
    <w:p w14:paraId="66A38B4F" w14:textId="14234E56" w:rsidR="00077886" w:rsidRDefault="00077886" w:rsidP="00CE68C0">
      <w:r>
        <w:rPr>
          <w:lang w:bidi="en-GB"/>
        </w:rPr>
        <w:t>[The size of your UPS and choice of sensors/alarms is based on a possible risk assessment of the server room/equipment. Again, the fire alarms can be local or part of your rental agreement.</w:t>
      </w:r>
    </w:p>
    <w:p w14:paraId="3D82EDDB" w14:textId="14914381" w:rsidR="00077886" w:rsidRDefault="00077886" w:rsidP="00CE68C0">
      <w:r>
        <w:rPr>
          <w:lang w:bidi="en-GB"/>
        </w:rPr>
        <w:t>If you have outsourced your IT, the above requirements are placed on the outsourcing partner.]</w:t>
      </w:r>
    </w:p>
    <w:p w14:paraId="2218FCD3" w14:textId="77777777" w:rsidR="00E13AC9" w:rsidRDefault="00E13AC9" w:rsidP="00CE68C0"/>
    <w:p w14:paraId="44F840E9" w14:textId="1F510805" w:rsidR="00CA4374" w:rsidRDefault="00CA4374" w:rsidP="00CA4374">
      <w:pPr>
        <w:rPr>
          <w:highlight w:val="green"/>
        </w:rPr>
      </w:pPr>
      <w:r w:rsidRPr="00CE68C0">
        <w:rPr>
          <w:highlight w:val="green"/>
          <w:lang w:bidi="en-GB"/>
        </w:rPr>
        <w:t>In case of major problems, there are plans for the continuation of operations elsewhere, as described in the Ajax IT contingency plan.</w:t>
      </w:r>
    </w:p>
    <w:p w14:paraId="40BA54D7" w14:textId="77777777" w:rsidR="008D3EC8" w:rsidRDefault="008D3EC8" w:rsidP="00CE68C0">
      <w:pPr>
        <w:rPr>
          <w:i/>
        </w:rPr>
      </w:pPr>
    </w:p>
    <w:p w14:paraId="3389B52D" w14:textId="7CE034BD" w:rsidR="00CA4374" w:rsidRPr="006C3CB9" w:rsidRDefault="008D3EC8" w:rsidP="00CE68C0">
      <w:pPr>
        <w:rPr>
          <w:b/>
          <w:i/>
        </w:rPr>
      </w:pPr>
      <w:r w:rsidRPr="006C3CB9">
        <w:rPr>
          <w:b/>
          <w:i/>
          <w:lang w:bidi="en-GB"/>
        </w:rPr>
        <w:t>Inspections:</w:t>
      </w:r>
    </w:p>
    <w:p w14:paraId="7884BCB8" w14:textId="764EF73A" w:rsidR="008D3EC8" w:rsidRPr="00CA4374" w:rsidRDefault="008D3EC8" w:rsidP="008D3EC8">
      <w:r w:rsidRPr="00CA4374">
        <w:rPr>
          <w:lang w:bidi="en-GB"/>
        </w:rPr>
        <w:t xml:space="preserve">The </w:t>
      </w:r>
      <w:r w:rsidRPr="00CA4374">
        <w:rPr>
          <w:highlight w:val="yellow"/>
          <w:lang w:bidi="en-GB"/>
        </w:rPr>
        <w:t>day-to-day manager/person responsible for a system or the relevant information</w:t>
      </w:r>
      <w:r w:rsidRPr="00CA4374">
        <w:rPr>
          <w:lang w:bidi="en-GB"/>
        </w:rPr>
        <w:t xml:space="preserve"> reviews the assigned rights </w:t>
      </w:r>
      <w:r w:rsidRPr="00832047">
        <w:rPr>
          <w:highlight w:val="yellow"/>
          <w:lang w:bidi="en-GB"/>
        </w:rPr>
        <w:t>once a year</w:t>
      </w:r>
      <w:r w:rsidRPr="00832047">
        <w:rPr>
          <w:highlight w:val="green"/>
          <w:lang w:bidi="en-GB"/>
        </w:rPr>
        <w:t>/every six months</w:t>
      </w:r>
      <w:r w:rsidRPr="00CA4374">
        <w:rPr>
          <w:lang w:bidi="en-GB"/>
        </w:rPr>
        <w:t xml:space="preserve"> to check that they are still valid and that there is a business need. Employees’ access to the physical premises is also controlled.</w:t>
      </w:r>
    </w:p>
    <w:p w14:paraId="40542E65" w14:textId="77777777" w:rsidR="008D3EC8" w:rsidRDefault="008D3EC8" w:rsidP="00CE68C0">
      <w:pPr>
        <w:rPr>
          <w:i/>
        </w:rPr>
      </w:pPr>
    </w:p>
    <w:p w14:paraId="3BD5FA86" w14:textId="77777777" w:rsidR="008D3EC8" w:rsidRPr="0072740C" w:rsidRDefault="008D3EC8" w:rsidP="00CE68C0">
      <w:pPr>
        <w:rPr>
          <w:i/>
        </w:rPr>
      </w:pPr>
    </w:p>
    <w:p w14:paraId="6AFB893A" w14:textId="00D10040" w:rsidR="00B70057" w:rsidRDefault="00F24EAA" w:rsidP="00B70057">
      <w:pPr>
        <w:pStyle w:val="Overskrift2"/>
      </w:pPr>
      <w:r>
        <w:rPr>
          <w:lang w:bidi="en-GB"/>
        </w:rPr>
        <w:lastRenderedPageBreak/>
        <w:t>Information and assets</w:t>
      </w:r>
    </w:p>
    <w:p w14:paraId="62036198" w14:textId="02AD7CA4" w:rsidR="000D7BCA" w:rsidRPr="009D26AC" w:rsidRDefault="006301F6" w:rsidP="000D7BCA">
      <w:r w:rsidRPr="009D26AC">
        <w:rPr>
          <w:lang w:bidi="en-GB"/>
        </w:rPr>
        <w:t xml:space="preserve">Ajax information is found on IT assets such as computers, servers, tablets, smartphones, USB keys, cloud storage and the like, as well as any CD-ROMs and backup tapes, etc. The Security Policy requires that Ajax information is protected in the event of loss, theft, copying, etc. </w:t>
      </w:r>
    </w:p>
    <w:p w14:paraId="5573434D" w14:textId="77777777" w:rsidR="009C384E" w:rsidRPr="009D26AC" w:rsidRDefault="009C384E" w:rsidP="009C384E"/>
    <w:p w14:paraId="47842CD0" w14:textId="3C0D20F9" w:rsidR="009C384E" w:rsidRPr="009D26AC" w:rsidRDefault="00DE11B1" w:rsidP="009C384E">
      <w:r w:rsidRPr="009D26AC">
        <w:rPr>
          <w:lang w:bidi="en-GB"/>
        </w:rPr>
        <w:t>[There are multiple ways to do this, for example, information can be encrypted. This can be done by turning on the “</w:t>
      </w:r>
      <w:proofErr w:type="spellStart"/>
      <w:r w:rsidRPr="009D26AC">
        <w:rPr>
          <w:lang w:bidi="en-GB"/>
        </w:rPr>
        <w:t>Bitlocker</w:t>
      </w:r>
      <w:proofErr w:type="spellEnd"/>
      <w:r w:rsidRPr="009D26AC">
        <w:rPr>
          <w:lang w:bidi="en-GB"/>
        </w:rPr>
        <w:t>” feature in Windows 10. There are also other methods, but “</w:t>
      </w:r>
      <w:proofErr w:type="spellStart"/>
      <w:r w:rsidRPr="009D26AC">
        <w:rPr>
          <w:lang w:bidi="en-GB"/>
        </w:rPr>
        <w:t>Bitlocker</w:t>
      </w:r>
      <w:proofErr w:type="spellEnd"/>
      <w:r w:rsidRPr="009D26AC">
        <w:rPr>
          <w:lang w:bidi="en-GB"/>
        </w:rPr>
        <w:t xml:space="preserve">” is a built-in feature in Windows. </w:t>
      </w:r>
    </w:p>
    <w:p w14:paraId="12683A9A" w14:textId="77777777" w:rsidR="009C384E" w:rsidRPr="009D26AC" w:rsidRDefault="009C384E" w:rsidP="009C384E"/>
    <w:p w14:paraId="06D099E9" w14:textId="34B8036D" w:rsidR="009C384E" w:rsidRPr="009D26AC" w:rsidRDefault="009C384E" w:rsidP="009C384E">
      <w:r w:rsidRPr="009D26AC">
        <w:rPr>
          <w:lang w:bidi="en-GB"/>
        </w:rPr>
        <w:t xml:space="preserve">When encryption is used, it is important to make a backup copy of the encryption key. Instructions can be found in the systems. </w:t>
      </w:r>
    </w:p>
    <w:p w14:paraId="73CF3015" w14:textId="77777777" w:rsidR="009C384E" w:rsidRPr="009D26AC" w:rsidRDefault="009C384E" w:rsidP="009C384E"/>
    <w:p w14:paraId="0BAD27A9" w14:textId="536CD50A" w:rsidR="009C384E" w:rsidRPr="009D26AC" w:rsidRDefault="009C384E" w:rsidP="009C384E">
      <w:r w:rsidRPr="009D26AC">
        <w:rPr>
          <w:lang w:bidi="en-GB"/>
        </w:rPr>
        <w:t xml:space="preserve">It is possible to apply encryption to all types of media, but in this </w:t>
      </w:r>
      <w:proofErr w:type="gramStart"/>
      <w:r w:rsidRPr="009D26AC">
        <w:rPr>
          <w:lang w:bidi="en-GB"/>
        </w:rPr>
        <w:t>policy</w:t>
      </w:r>
      <w:proofErr w:type="gramEnd"/>
      <w:r w:rsidRPr="009D26AC">
        <w:rPr>
          <w:lang w:bidi="en-GB"/>
        </w:rPr>
        <w:t xml:space="preserve"> it would be too extensive to describe all the options available.</w:t>
      </w:r>
    </w:p>
    <w:p w14:paraId="6F2E046E" w14:textId="77777777" w:rsidR="009C384E" w:rsidRPr="009D26AC" w:rsidRDefault="009C384E" w:rsidP="009C384E"/>
    <w:p w14:paraId="16DC6C93" w14:textId="1CA7DF4B" w:rsidR="000D7BCA" w:rsidRPr="009D26AC" w:rsidRDefault="009C384E" w:rsidP="009C384E">
      <w:r w:rsidRPr="009D26AC">
        <w:rPr>
          <w:lang w:bidi="en-GB"/>
        </w:rPr>
        <w:t>If “</w:t>
      </w:r>
      <w:proofErr w:type="spellStart"/>
      <w:r w:rsidRPr="009D26AC">
        <w:rPr>
          <w:lang w:bidi="en-GB"/>
        </w:rPr>
        <w:t>Bitlocker</w:t>
      </w:r>
      <w:proofErr w:type="spellEnd"/>
      <w:r w:rsidRPr="009D26AC">
        <w:rPr>
          <w:lang w:bidi="en-GB"/>
        </w:rPr>
        <w:t xml:space="preserve">” or another method cannot be used to protect all data, encryption in a packaging/compression system can be used instead, e.g., WinZip.] </w:t>
      </w:r>
    </w:p>
    <w:p w14:paraId="213E0FAE" w14:textId="704ACCE3" w:rsidR="000D7BCA" w:rsidRPr="009D26AC" w:rsidRDefault="000D7BCA" w:rsidP="000D7BCA"/>
    <w:p w14:paraId="3733102B" w14:textId="77777777" w:rsidR="009C384E" w:rsidRPr="009D26AC" w:rsidRDefault="009C384E" w:rsidP="009C384E">
      <w:r w:rsidRPr="009D26AC">
        <w:rPr>
          <w:lang w:bidi="en-GB"/>
        </w:rPr>
        <w:t>Encryption of the company’s information is supported by a restriction on which persons are given rights to read, correct or delete information. See the section on access control.</w:t>
      </w:r>
    </w:p>
    <w:p w14:paraId="489A6A7F" w14:textId="77777777" w:rsidR="009C384E" w:rsidRPr="009D26AC" w:rsidRDefault="009C384E" w:rsidP="000D7BCA"/>
    <w:p w14:paraId="3FAEA7B9" w14:textId="5A3E5CCA" w:rsidR="0023009D" w:rsidRDefault="008114D4" w:rsidP="000D7BCA">
      <w:r w:rsidRPr="009D26AC">
        <w:rPr>
          <w:lang w:bidi="en-GB"/>
        </w:rPr>
        <w:t>Employees of Ajax are generally not allowed to store company-related data in a cloud storage, such as Dropbox, unless this is made available by Ajax, or approved by Ajax management for company use. If there is an urgent need to store company-related data in an unauthorised cloud storage, it is the employee’s responsibility to ensure that the data is encrypted.</w:t>
      </w:r>
    </w:p>
    <w:p w14:paraId="5AA79F0B" w14:textId="63771114" w:rsidR="000D7BCA" w:rsidRDefault="000D7BCA" w:rsidP="000D7BCA"/>
    <w:p w14:paraId="3A877EDB" w14:textId="47826F08" w:rsidR="0023009D" w:rsidRDefault="0023009D" w:rsidP="0023009D">
      <w:pPr>
        <w:rPr>
          <w:highlight w:val="green"/>
        </w:rPr>
      </w:pPr>
      <w:r w:rsidRPr="00CC1FED">
        <w:rPr>
          <w:highlight w:val="green"/>
          <w:lang w:bidi="en-GB"/>
        </w:rPr>
        <w:t>Ajax IT assets (software, information or physical equipment) are registered in XX, and any that are critical for Ajax are clearly indicated.</w:t>
      </w:r>
    </w:p>
    <w:p w14:paraId="37CFC43C" w14:textId="38A80019" w:rsidR="002B1BFC" w:rsidRDefault="002B1BFC" w:rsidP="0023009D"/>
    <w:p w14:paraId="009AD1DC" w14:textId="71EA4EA9" w:rsidR="00C661BC" w:rsidRPr="00911B02" w:rsidRDefault="002B1BFC" w:rsidP="0023009D">
      <w:pPr>
        <w:rPr>
          <w:highlight w:val="green"/>
        </w:rPr>
      </w:pPr>
      <w:r w:rsidRPr="00911B02">
        <w:rPr>
          <w:highlight w:val="green"/>
          <w:lang w:bidi="en-GB"/>
        </w:rPr>
        <w:t>New IT acquisitions must comply with Ajax guidelines, including requirements for protection with antivirus, etc., and also any encryption. If it is a completely new acquisition, such as a new type of computer or a new financial system, an assessment is made as to whether there are changes in the threat picture and whether, in that case, specific requirements must be prepared.</w:t>
      </w:r>
    </w:p>
    <w:p w14:paraId="2969DE45" w14:textId="7C76A3BF" w:rsidR="003A437A" w:rsidRDefault="003A437A" w:rsidP="0023009D">
      <w:r w:rsidRPr="00911B02">
        <w:rPr>
          <w:highlight w:val="green"/>
          <w:lang w:bidi="en-GB"/>
        </w:rPr>
        <w:t>[New IT acquisitions do not cover the purchase of an additional laptop, but rather the purchase and use of new types of equipment. It is worth drawing up a checklist of points to use as a reference when assessing new equipment or new projects. This could be, for example, the classification of the processed data. For example, will personal data be processed? Should access be established externally? And so on. A specific list can be based on a previous contract/list of requirements.]</w:t>
      </w:r>
    </w:p>
    <w:p w14:paraId="1DE2C3F7" w14:textId="1D0BB5C0" w:rsidR="00C87F14" w:rsidRDefault="00C87F14" w:rsidP="00CE68C0">
      <w:pPr>
        <w:pStyle w:val="Overskrift2"/>
      </w:pPr>
      <w:r>
        <w:rPr>
          <w:lang w:bidi="en-GB"/>
        </w:rPr>
        <w:t>Documentation</w:t>
      </w:r>
    </w:p>
    <w:p w14:paraId="3D4D7739" w14:textId="5493445E" w:rsidR="003B3101" w:rsidRDefault="003B3101" w:rsidP="00C87F14">
      <w:r w:rsidRPr="009D26AC">
        <w:rPr>
          <w:lang w:bidi="en-GB"/>
        </w:rPr>
        <w:t>The Ajax IT Security Policy</w:t>
      </w:r>
      <w:r w:rsidRPr="003B3101">
        <w:rPr>
          <w:highlight w:val="green"/>
          <w:lang w:bidi="en-GB"/>
        </w:rPr>
        <w:t>, classification</w:t>
      </w:r>
      <w:r w:rsidRPr="009D26AC">
        <w:rPr>
          <w:lang w:bidi="en-GB"/>
        </w:rPr>
        <w:t xml:space="preserve"> and other guidelines, as well as guides are available </w:t>
      </w:r>
      <w:r w:rsidRPr="003B3101">
        <w:rPr>
          <w:highlight w:val="yellow"/>
          <w:lang w:bidi="en-GB"/>
        </w:rPr>
        <w:t>on the Ajax intranet/Ajax shared drive</w:t>
      </w:r>
      <w:r w:rsidRPr="009D26AC">
        <w:rPr>
          <w:lang w:bidi="en-GB"/>
        </w:rPr>
        <w:t xml:space="preserve">. </w:t>
      </w:r>
    </w:p>
    <w:p w14:paraId="13DA6DB9" w14:textId="77777777" w:rsidR="003B3101" w:rsidRDefault="003B3101" w:rsidP="00C87F14"/>
    <w:p w14:paraId="76779828" w14:textId="10584E0B" w:rsidR="00C661BC" w:rsidRDefault="00993E81" w:rsidP="00C87F14">
      <w:r>
        <w:rPr>
          <w:lang w:bidi="en-GB"/>
        </w:rPr>
        <w:t xml:space="preserve">The day-to-day person responsible for managing Ajax IT security documents risk assessments, incidents, </w:t>
      </w:r>
      <w:r w:rsidR="002F6FAC" w:rsidRPr="00911B02">
        <w:rPr>
          <w:highlight w:val="green"/>
          <w:lang w:bidi="en-GB"/>
        </w:rPr>
        <w:t>activities that support the employees’ knowledge of IT security, changes</w:t>
      </w:r>
      <w:r>
        <w:rPr>
          <w:lang w:bidi="en-GB"/>
        </w:rPr>
        <w:t xml:space="preserve">, etc., in a catalogue on the </w:t>
      </w:r>
      <w:r w:rsidRPr="002431A8">
        <w:rPr>
          <w:highlight w:val="yellow"/>
          <w:lang w:bidi="en-GB"/>
        </w:rPr>
        <w:t>joint drive/intranet</w:t>
      </w:r>
      <w:r>
        <w:rPr>
          <w:lang w:bidi="en-GB"/>
        </w:rPr>
        <w:t xml:space="preserve">, where access is limited to the relevant persons. </w:t>
      </w:r>
    </w:p>
    <w:p w14:paraId="6548411E" w14:textId="30B2AB1C" w:rsidR="00C87F14" w:rsidRDefault="00993E81" w:rsidP="00C87F14">
      <w:r>
        <w:rPr>
          <w:lang w:bidi="en-GB"/>
        </w:rPr>
        <w:t>[For reasons of holiday, illness, etc., the relevant people should be at least 2 people, preferably more. Any key people in management and in IT.]</w:t>
      </w:r>
    </w:p>
    <w:p w14:paraId="7482B8FC" w14:textId="55FF9634" w:rsidR="008D3EC8" w:rsidRDefault="008D3EC8" w:rsidP="00C87F14"/>
    <w:p w14:paraId="49323011" w14:textId="69AEA7EF" w:rsidR="008D3EC8" w:rsidRPr="007104D4" w:rsidRDefault="008D3EC8" w:rsidP="00C87F14">
      <w:pPr>
        <w:rPr>
          <w:b/>
          <w:i/>
        </w:rPr>
      </w:pPr>
      <w:r w:rsidRPr="007104D4">
        <w:rPr>
          <w:b/>
          <w:i/>
          <w:lang w:bidi="en-GB"/>
        </w:rPr>
        <w:t xml:space="preserve">Inspections: </w:t>
      </w:r>
    </w:p>
    <w:p w14:paraId="3A28A4AC" w14:textId="21DF5649" w:rsidR="008D3EC8" w:rsidRDefault="008D3EC8" w:rsidP="008D3EC8">
      <w:r>
        <w:rPr>
          <w:lang w:bidi="en-GB"/>
        </w:rPr>
        <w:t xml:space="preserve">These documents are maintained by the day-to-day person responsible for Ajax IT security </w:t>
      </w:r>
      <w:r w:rsidRPr="003B3101">
        <w:rPr>
          <w:highlight w:val="green"/>
          <w:lang w:bidi="en-GB"/>
        </w:rPr>
        <w:t>and approved by management</w:t>
      </w:r>
      <w:r>
        <w:rPr>
          <w:lang w:bidi="en-GB"/>
        </w:rPr>
        <w:t>.</w:t>
      </w:r>
    </w:p>
    <w:p w14:paraId="6C6D5A28" w14:textId="77777777" w:rsidR="008D3EC8" w:rsidRPr="00C87F14" w:rsidRDefault="008D3EC8" w:rsidP="00C87F14"/>
    <w:p w14:paraId="68415D0D" w14:textId="61FF656C" w:rsidR="00CE68C0" w:rsidRPr="00CE68C0" w:rsidRDefault="00CE68C0" w:rsidP="00CE68C0">
      <w:pPr>
        <w:pStyle w:val="Overskrift2"/>
      </w:pPr>
      <w:r w:rsidRPr="00CE68C0">
        <w:rPr>
          <w:lang w:bidi="en-GB"/>
        </w:rPr>
        <w:lastRenderedPageBreak/>
        <w:t>Reliability</w:t>
      </w:r>
    </w:p>
    <w:p w14:paraId="2E6CD1E3" w14:textId="0FFDE692" w:rsidR="00440993" w:rsidRDefault="0062534C" w:rsidP="00B32521">
      <w:r w:rsidRPr="009D26AC">
        <w:rPr>
          <w:lang w:bidi="en-GB"/>
        </w:rPr>
        <w:t xml:space="preserve">Ajax systems and information are backed up so that they can be recreated after a crash. </w:t>
      </w:r>
      <w:r w:rsidRPr="0062534C">
        <w:rPr>
          <w:highlight w:val="yellow"/>
          <w:lang w:bidi="en-GB"/>
        </w:rPr>
        <w:t xml:space="preserve">This is done at appropriate intervals to minimise the amount of data potentially lost. Backup data is stored in a way that ensures that data is not lost by, e.g., physical damage to a server or server room, and that unauthorised persons cannot gain access to confidential or critical data by accessing the backup. </w:t>
      </w:r>
    </w:p>
    <w:p w14:paraId="3D216BFF" w14:textId="77777777" w:rsidR="0062534C" w:rsidRDefault="0062534C" w:rsidP="00B32521"/>
    <w:p w14:paraId="62E37E87" w14:textId="1A831D6C" w:rsidR="00B32521" w:rsidRPr="0062534C" w:rsidRDefault="0062534C" w:rsidP="0062534C">
      <w:r w:rsidRPr="009D26AC">
        <w:rPr>
          <w:lang w:bidi="en-GB"/>
        </w:rPr>
        <w:t xml:space="preserve">Logging of activities is switched on in Ajax systems, and where there is personal data, access and attempts to access the individual information are also logged. </w:t>
      </w:r>
      <w:r w:rsidR="00440993" w:rsidRPr="006B53D8">
        <w:rPr>
          <w:highlight w:val="green"/>
          <w:lang w:bidi="en-GB"/>
        </w:rPr>
        <w:t>Logs from systems that have an impact on the IT security level at Ajax are sent to a central log server, where the log files are automatically analysed for potential threats. This applies, for example, to Windows Domain Controller servers, antivirus servers and firewalls.</w:t>
      </w:r>
    </w:p>
    <w:p w14:paraId="46CDAFA8" w14:textId="77777777" w:rsidR="00B32521" w:rsidRPr="0062534C" w:rsidRDefault="00B32521" w:rsidP="00B32521"/>
    <w:p w14:paraId="512F3FEC" w14:textId="5B2C084B" w:rsidR="00B32521" w:rsidRDefault="0062534C" w:rsidP="00B32521">
      <w:r>
        <w:rPr>
          <w:lang w:bidi="en-GB"/>
        </w:rPr>
        <w:t xml:space="preserve">Windows Server Update Services (WSUS) </w:t>
      </w:r>
      <w:r w:rsidR="00440993" w:rsidRPr="000D24E9">
        <w:rPr>
          <w:highlight w:val="yellow"/>
          <w:lang w:bidi="en-GB"/>
        </w:rPr>
        <w:t xml:space="preserve">[or equivalent system] </w:t>
      </w:r>
      <w:r>
        <w:rPr>
          <w:lang w:bidi="en-GB"/>
        </w:rPr>
        <w:t xml:space="preserve">is used on all Windows platforms to manage technical vulnerabilities to prevent these from being exploited in an attack. Critical Windows updates are installed as soon as possible and other Windows updates once per month. </w:t>
      </w:r>
      <w:r w:rsidR="008114D4" w:rsidRPr="006B53D8">
        <w:rPr>
          <w:highlight w:val="green"/>
          <w:lang w:bidi="en-GB"/>
        </w:rPr>
        <w:t>Third-party applications are updated continuously. Information about vulnerabilities in third-party applications is collected with Flexera/Qualys/subscription from the supplier</w:t>
      </w:r>
      <w:r>
        <w:rPr>
          <w:lang w:bidi="en-GB"/>
        </w:rPr>
        <w:t xml:space="preserve">. </w:t>
      </w:r>
    </w:p>
    <w:p w14:paraId="6D77172E" w14:textId="77777777" w:rsidR="0062534C" w:rsidRPr="0062534C" w:rsidRDefault="0062534C" w:rsidP="00B32521"/>
    <w:p w14:paraId="033B8F02" w14:textId="6098A9FE" w:rsidR="00D67939" w:rsidRPr="0062534C" w:rsidRDefault="00CE68C0" w:rsidP="00CE68C0">
      <w:r w:rsidRPr="0062534C">
        <w:rPr>
          <w:lang w:bidi="en-GB"/>
        </w:rPr>
        <w:t xml:space="preserve">Changes follow a process </w:t>
      </w:r>
      <w:r w:rsidRPr="00911B02">
        <w:rPr>
          <w:highlight w:val="green"/>
          <w:lang w:bidi="en-GB"/>
        </w:rPr>
        <w:t>of structured tests of the solutions before commissioning. Commissioning of changes to critical systems takes place as far as possible in planned service windows, to avoid any errors affecting availability</w:t>
      </w:r>
      <w:r w:rsidRPr="0062534C">
        <w:rPr>
          <w:lang w:bidi="en-GB"/>
        </w:rPr>
        <w:t>.</w:t>
      </w:r>
    </w:p>
    <w:p w14:paraId="40FE83EC" w14:textId="7F17BB8A" w:rsidR="0062534C" w:rsidRPr="0062534C" w:rsidRDefault="0062534C" w:rsidP="00CE68C0"/>
    <w:p w14:paraId="1D86809B" w14:textId="0C74AE78" w:rsidR="00CE68C0" w:rsidRPr="00D31044" w:rsidRDefault="00D31044" w:rsidP="00CE68C0">
      <w:pPr>
        <w:rPr>
          <w:i/>
          <w:highlight w:val="green"/>
        </w:rPr>
      </w:pPr>
      <w:r w:rsidRPr="00D31044">
        <w:rPr>
          <w:highlight w:val="green"/>
          <w:lang w:bidi="en-GB"/>
        </w:rPr>
        <w:t>Ajax maintains separation of functions where possible. As a minimum, it is required (as is the case with payments in the online bank) that another person, e.g., someone from management, participates in connection with approval of major changes and granting of administrator rights.</w:t>
      </w:r>
      <w:r w:rsidRPr="00D31044">
        <w:rPr>
          <w:highlight w:val="green"/>
          <w:lang w:bidi="en-GB"/>
        </w:rPr>
        <w:br/>
      </w:r>
    </w:p>
    <w:p w14:paraId="14E70E11" w14:textId="74646C7D" w:rsidR="00D62178" w:rsidRDefault="00C10580" w:rsidP="00CE68C0">
      <w:r w:rsidRPr="00CE68C0">
        <w:rPr>
          <w:highlight w:val="green"/>
          <w:lang w:bidi="en-GB"/>
        </w:rPr>
        <w:t>The operation is further secured by the Internet connection and all servers being duplicated (redundant), with mirrored (Raid-based) disks, agreements with delivery time guarantees (Service Level Agreement) on the supply of spare parts, and an encrypted copy of the backup stored externally.</w:t>
      </w:r>
      <w:r w:rsidRPr="00CE68C0">
        <w:rPr>
          <w:highlight w:val="green"/>
          <w:lang w:bidi="en-GB"/>
        </w:rPr>
        <w:br/>
      </w:r>
    </w:p>
    <w:p w14:paraId="011228C5" w14:textId="330C7C6C" w:rsidR="00B70057" w:rsidRDefault="00D62178" w:rsidP="00CE68C0">
      <w:pPr>
        <w:rPr>
          <w:highlight w:val="green"/>
        </w:rPr>
      </w:pPr>
      <w:r w:rsidRPr="00CE68C0">
        <w:rPr>
          <w:highlight w:val="green"/>
          <w:lang w:bidi="en-GB"/>
        </w:rPr>
        <w:t>The 24/7 availability of Ajax systems also covers the staffing, so that knowledge is duplicated and critical functions are available around the clock.</w:t>
      </w:r>
    </w:p>
    <w:p w14:paraId="2302EEB1" w14:textId="428BB386" w:rsidR="008D3EC8" w:rsidRDefault="008D3EC8" w:rsidP="00CE68C0">
      <w:pPr>
        <w:rPr>
          <w:highlight w:val="green"/>
        </w:rPr>
      </w:pPr>
    </w:p>
    <w:p w14:paraId="0472F081" w14:textId="5D4A6E9C" w:rsidR="008D3EC8" w:rsidRPr="007104D4" w:rsidRDefault="008D3EC8" w:rsidP="00CE68C0">
      <w:pPr>
        <w:rPr>
          <w:b/>
          <w:i/>
        </w:rPr>
      </w:pPr>
      <w:r w:rsidRPr="007104D4">
        <w:rPr>
          <w:b/>
          <w:i/>
          <w:lang w:bidi="en-GB"/>
        </w:rPr>
        <w:t>Inspections:</w:t>
      </w:r>
    </w:p>
    <w:p w14:paraId="41DE2149" w14:textId="77777777" w:rsidR="002C0DA4" w:rsidRDefault="002C0DA4" w:rsidP="002C0DA4">
      <w:r w:rsidRPr="006B53D8">
        <w:rPr>
          <w:highlight w:val="yellow"/>
          <w:lang w:bidi="en-GB"/>
        </w:rPr>
        <w:t>Quarterly/half-yearly</w:t>
      </w:r>
      <w:r>
        <w:rPr>
          <w:lang w:bidi="en-GB"/>
        </w:rPr>
        <w:t xml:space="preserve"> exercises test whether a given backup can be recreated on a similar system and that the functionality is then as expected.</w:t>
      </w:r>
    </w:p>
    <w:p w14:paraId="6626A19A" w14:textId="77777777" w:rsidR="008D3EC8" w:rsidRPr="008D3EC8" w:rsidRDefault="008D3EC8" w:rsidP="00CE68C0"/>
    <w:p w14:paraId="571F5B94" w14:textId="2D7CC127" w:rsidR="007367F4" w:rsidRDefault="007367F4" w:rsidP="00B70057">
      <w:pPr>
        <w:pStyle w:val="Overskrift2"/>
      </w:pPr>
      <w:r>
        <w:rPr>
          <w:lang w:bidi="en-GB"/>
        </w:rPr>
        <w:t>Classification</w:t>
      </w:r>
    </w:p>
    <w:p w14:paraId="7BDD0732" w14:textId="726D3E57" w:rsidR="00183C58" w:rsidRPr="007367F4" w:rsidRDefault="00183C58" w:rsidP="00183C58">
      <w:r>
        <w:rPr>
          <w:lang w:bidi="en-GB"/>
        </w:rPr>
        <w:t>[The job of deciding who is allowed to access what and how information is to be processed can be facilitated and streamlined by introducing a classification system, describing in brief what you are allowed to do with said information.]</w:t>
      </w:r>
    </w:p>
    <w:p w14:paraId="2388F1D0" w14:textId="77777777" w:rsidR="00183C58" w:rsidRDefault="00183C58" w:rsidP="007367F4">
      <w:pPr>
        <w:rPr>
          <w:highlight w:val="green"/>
        </w:rPr>
      </w:pPr>
    </w:p>
    <w:p w14:paraId="699EBEBF" w14:textId="5BBE5BED" w:rsidR="007367F4" w:rsidRDefault="007367F4" w:rsidP="007367F4">
      <w:pPr>
        <w:rPr>
          <w:highlight w:val="green"/>
        </w:rPr>
      </w:pPr>
      <w:r>
        <w:rPr>
          <w:highlight w:val="green"/>
          <w:lang w:bidi="en-GB"/>
        </w:rPr>
        <w:t>Ajax uses the following information classifications:</w:t>
      </w:r>
    </w:p>
    <w:p w14:paraId="30D96718" w14:textId="77777777" w:rsidR="008E0923" w:rsidRDefault="008E0923" w:rsidP="007367F4">
      <w:pPr>
        <w:rPr>
          <w:highlight w:val="green"/>
        </w:rPr>
      </w:pPr>
    </w:p>
    <w:p w14:paraId="0A0894F5" w14:textId="17CD1A20" w:rsidR="007367F4" w:rsidRDefault="007367F4" w:rsidP="00F24EAA">
      <w:pPr>
        <w:ind w:left="1308"/>
        <w:rPr>
          <w:highlight w:val="green"/>
        </w:rPr>
      </w:pPr>
      <w:r>
        <w:rPr>
          <w:highlight w:val="green"/>
          <w:lang w:bidi="en-GB"/>
        </w:rPr>
        <w:t xml:space="preserve">Public - can be seen/accessed by everyone. </w:t>
      </w:r>
      <w:r>
        <w:rPr>
          <w:highlight w:val="green"/>
          <w:lang w:bidi="en-GB"/>
        </w:rPr>
        <w:br/>
        <w:t xml:space="preserve">                 [Could be, e.g., data sheets or material on your website]</w:t>
      </w:r>
    </w:p>
    <w:p w14:paraId="0DA92FDB" w14:textId="77777777" w:rsidR="008E0923" w:rsidRDefault="008E0923" w:rsidP="007367F4">
      <w:pPr>
        <w:ind w:left="1304"/>
        <w:rPr>
          <w:highlight w:val="green"/>
        </w:rPr>
      </w:pPr>
    </w:p>
    <w:p w14:paraId="0647403E" w14:textId="30176C79" w:rsidR="007367F4" w:rsidRDefault="007367F4" w:rsidP="007367F4">
      <w:pPr>
        <w:ind w:left="1304"/>
        <w:rPr>
          <w:highlight w:val="green"/>
        </w:rPr>
      </w:pPr>
      <w:r>
        <w:rPr>
          <w:highlight w:val="green"/>
          <w:lang w:bidi="en-GB"/>
        </w:rPr>
        <w:t xml:space="preserve">Confidential – can be seen/accessed by everyone at Ajax and by specific customers/partners. </w:t>
      </w:r>
      <w:r>
        <w:rPr>
          <w:highlight w:val="green"/>
          <w:lang w:bidi="en-GB"/>
        </w:rPr>
        <w:br/>
        <w:t xml:space="preserve">                 [Could be quotes, agreements and other correspondence]</w:t>
      </w:r>
    </w:p>
    <w:p w14:paraId="71EF1FA2" w14:textId="77777777" w:rsidR="008E0923" w:rsidRDefault="008E0923" w:rsidP="007367F4">
      <w:pPr>
        <w:ind w:left="1304"/>
        <w:rPr>
          <w:highlight w:val="green"/>
        </w:rPr>
      </w:pPr>
    </w:p>
    <w:p w14:paraId="767837B4" w14:textId="2E9DAC7E" w:rsidR="007367F4" w:rsidRDefault="007367F4" w:rsidP="007367F4">
      <w:pPr>
        <w:ind w:left="1304"/>
        <w:rPr>
          <w:highlight w:val="green"/>
        </w:rPr>
      </w:pPr>
      <w:r>
        <w:rPr>
          <w:highlight w:val="green"/>
          <w:lang w:bidi="en-GB"/>
        </w:rPr>
        <w:t>Internal - can be seen/accessed by everyone at Ajax, but no one outside</w:t>
      </w:r>
    </w:p>
    <w:p w14:paraId="236B2597" w14:textId="77777777" w:rsidR="008E0923" w:rsidRDefault="008E0923" w:rsidP="008E0923">
      <w:pPr>
        <w:ind w:left="1304"/>
        <w:rPr>
          <w:highlight w:val="green"/>
        </w:rPr>
      </w:pPr>
    </w:p>
    <w:p w14:paraId="7CFDE288" w14:textId="71A35E72" w:rsidR="007367F4" w:rsidRDefault="007367F4" w:rsidP="008E0923">
      <w:pPr>
        <w:ind w:left="1304"/>
        <w:rPr>
          <w:highlight w:val="green"/>
        </w:rPr>
      </w:pPr>
      <w:r>
        <w:rPr>
          <w:highlight w:val="green"/>
          <w:lang w:bidi="en-GB"/>
        </w:rPr>
        <w:t xml:space="preserve">Sensitive - may only be seen/accessed by a small group with a specific business purpose. </w:t>
      </w:r>
      <w:r>
        <w:rPr>
          <w:highlight w:val="green"/>
          <w:lang w:bidi="en-GB"/>
        </w:rPr>
        <w:br/>
        <w:t xml:space="preserve">                 [Could be collected and processed personal data, employment contracts,</w:t>
      </w:r>
      <w:r>
        <w:rPr>
          <w:highlight w:val="green"/>
          <w:lang w:bidi="en-GB"/>
        </w:rPr>
        <w:br/>
        <w:t xml:space="preserve">                 unpublished financial figures or board documents.]</w:t>
      </w:r>
    </w:p>
    <w:p w14:paraId="32E87C36" w14:textId="77777777" w:rsidR="007367F4" w:rsidRDefault="007367F4" w:rsidP="007367F4">
      <w:pPr>
        <w:ind w:left="1304"/>
        <w:rPr>
          <w:highlight w:val="green"/>
        </w:rPr>
      </w:pPr>
    </w:p>
    <w:p w14:paraId="62B99CBD" w14:textId="10B25683" w:rsidR="007367F4" w:rsidRDefault="007367F4" w:rsidP="007367F4">
      <w:pPr>
        <w:rPr>
          <w:highlight w:val="green"/>
        </w:rPr>
      </w:pPr>
      <w:r>
        <w:rPr>
          <w:highlight w:val="green"/>
          <w:lang w:bidi="en-GB"/>
        </w:rPr>
        <w:lastRenderedPageBreak/>
        <w:t>Information classified as other than Public must be marked with its relevant classification on paper, in emails, as part of the information about the sender, and on the front of documents, whether these are in paper or electronic format.</w:t>
      </w:r>
    </w:p>
    <w:p w14:paraId="32E6F9BA" w14:textId="77777777" w:rsidR="00267CA2" w:rsidRDefault="00267CA2" w:rsidP="00267CA2">
      <w:pPr>
        <w:rPr>
          <w:highlight w:val="green"/>
        </w:rPr>
      </w:pPr>
      <w:r>
        <w:rPr>
          <w:highlight w:val="green"/>
          <w:lang w:bidi="en-GB"/>
        </w:rPr>
        <w:t>Information classified as Sensitive must not be sent via unencrypted emails or over unencrypted connections.</w:t>
      </w:r>
    </w:p>
    <w:p w14:paraId="5417BB01" w14:textId="4E0CAB95" w:rsidR="00B70057" w:rsidRDefault="00B70057" w:rsidP="00B70057">
      <w:pPr>
        <w:pStyle w:val="Overskrift2"/>
      </w:pPr>
      <w:r>
        <w:rPr>
          <w:lang w:bidi="en-GB"/>
        </w:rPr>
        <w:t>Communication security</w:t>
      </w:r>
    </w:p>
    <w:p w14:paraId="37545833" w14:textId="2F7FDB6E" w:rsidR="00A05E28" w:rsidRDefault="008723F4" w:rsidP="00B70057">
      <w:pPr>
        <w:rPr>
          <w:highlight w:val="green"/>
        </w:rPr>
      </w:pPr>
      <w:r w:rsidRPr="009D26AC">
        <w:rPr>
          <w:lang w:bidi="en-GB"/>
        </w:rPr>
        <w:t xml:space="preserve">Ajax’s internal network is protected with a firewall that regulates and logs the traffic between Ajax’s internal network and Ajax’s telecommunications/internet provider (Internet Service Provider, ISP) (the Internet), so that only permitted traffic passes through. </w:t>
      </w:r>
      <w:r w:rsidRPr="008723F4">
        <w:rPr>
          <w:highlight w:val="green"/>
          <w:lang w:bidi="en-GB"/>
        </w:rPr>
        <w:t>Furthermore, the firewall is set up with a separate network (DMZ) with access from the Internet to specific services and with very limited access to Ajax’s internal network. The DMZ contains the Ajax web server and other external services.</w:t>
      </w:r>
    </w:p>
    <w:p w14:paraId="1177750C" w14:textId="77777777" w:rsidR="0005568E" w:rsidRPr="008723F4" w:rsidRDefault="0005568E" w:rsidP="00B70057">
      <w:pPr>
        <w:rPr>
          <w:highlight w:val="green"/>
        </w:rPr>
      </w:pPr>
    </w:p>
    <w:p w14:paraId="608F9B37" w14:textId="4EC6EB52" w:rsidR="0005568E" w:rsidRDefault="008723F4" w:rsidP="00B70057">
      <w:pPr>
        <w:rPr>
          <w:highlight w:val="green"/>
        </w:rPr>
      </w:pPr>
      <w:r w:rsidRPr="008723F4">
        <w:rPr>
          <w:highlight w:val="green"/>
          <w:lang w:bidi="en-GB"/>
        </w:rPr>
        <w:t xml:space="preserve">The Ajax internal network is divided into two networks, a server network and a client network, between which the firewall controls the traffic. </w:t>
      </w:r>
      <w:r w:rsidR="00D9660F">
        <w:rPr>
          <w:lang w:bidi="en-GB"/>
        </w:rPr>
        <w:t>Firewall rules are, as far as possible, configured according to PCI compliance, which means that only the necessary services are opened and only between relevant network segments, and that rules are defined for both incoming and outgoing network traffic.</w:t>
      </w:r>
    </w:p>
    <w:p w14:paraId="5D353268" w14:textId="4671C14A" w:rsidR="00241D83" w:rsidRDefault="008723F4" w:rsidP="00B70057">
      <w:r>
        <w:rPr>
          <w:lang w:bidi="en-GB"/>
        </w:rPr>
        <w:t xml:space="preserve">[There are several different types of firewalls and you can easily further segment the network into security zones. For example, server and client networks can be divided into production and administration networks. You can also have a network for remote access from mobile devices or from suppliers. You can also find several locations, e.g., a head office with a factory or a sales office elsewhere in the country. </w:t>
      </w:r>
    </w:p>
    <w:p w14:paraId="4F3BF825" w14:textId="0473D998" w:rsidR="008723F4" w:rsidRDefault="00241D83" w:rsidP="00B70057">
      <w:r>
        <w:rPr>
          <w:lang w:bidi="en-GB"/>
        </w:rPr>
        <w:t>Equally, the firewall, or a dedicated network device, can also be easily expanded to inspect the content of the network traffic, and be scanned for known or potential unknown threats. This could, if necessary, be combined with a number of other tools, e.g., for handling encrypted traffic (SSL inspection) or testing code (sandboxing). In addition, information such as logs can be sent to other systems, such as a log management tool (log management) or a log analysis and alerting system (Security Information &amp; Event Management, SIEM) in order to detect suspicious network traffic. However, it is beyond the scope of this policy to provide guidance on this.]</w:t>
      </w:r>
    </w:p>
    <w:p w14:paraId="56CE6FB9" w14:textId="5E1D7014" w:rsidR="00A05E28" w:rsidRDefault="00A05E28" w:rsidP="00B70057"/>
    <w:p w14:paraId="2A61A701" w14:textId="3AEDE604" w:rsidR="003F4236" w:rsidRDefault="003F4236" w:rsidP="00B70057">
      <w:r>
        <w:rPr>
          <w:lang w:bidi="en-GB"/>
        </w:rPr>
        <w:t xml:space="preserve">The users’ web access to the internet is scanned </w:t>
      </w:r>
      <w:r w:rsidR="00FE3E03" w:rsidRPr="00911B02">
        <w:rPr>
          <w:highlight w:val="green"/>
          <w:lang w:bidi="en-GB"/>
        </w:rPr>
        <w:t>in a cloud/proxy solution</w:t>
      </w:r>
      <w:r>
        <w:rPr>
          <w:lang w:bidi="en-GB"/>
        </w:rPr>
        <w:t xml:space="preserve"> to ensure that no insecure [or inappropriate] websites are accessed. Access to insecure websites is blocked and downloaded files are scanned for viruses and other malware.</w:t>
      </w:r>
    </w:p>
    <w:p w14:paraId="50862C72" w14:textId="5B7708F9" w:rsidR="003F4236" w:rsidRDefault="003F4236" w:rsidP="00B70057"/>
    <w:p w14:paraId="20700308" w14:textId="0340248D" w:rsidR="008E0923" w:rsidRPr="009D26AC" w:rsidRDefault="00FE3E03" w:rsidP="00B70057">
      <w:r w:rsidRPr="009D26AC">
        <w:rPr>
          <w:lang w:bidi="en-GB"/>
        </w:rPr>
        <w:t>All incoming emails received in the Ajax mail system are scanned for unsafe links to external websites and for potential phishing emails. Additionally, attachments are scanned for viruses and other malware.</w:t>
      </w:r>
    </w:p>
    <w:p w14:paraId="551FF29E" w14:textId="73ACC260" w:rsidR="00C13D46" w:rsidRPr="009D26AC" w:rsidRDefault="00C13D46" w:rsidP="00B70057">
      <w:r w:rsidRPr="009D26AC">
        <w:rPr>
          <w:lang w:bidi="en-GB"/>
        </w:rPr>
        <w:t>[It is possible to investigate whether the chosen solutions within communication security can be used to add/purchase scanning for unknown threats (sandboxing) in the network. A sandbox solution can increase IT security by stopping or alerting threats that exploit previously unknown vulnerabilities (day-0 vulnerabilities) or that have come in a new version. This minimises the risk of the company being affected by new types of viruses.]</w:t>
      </w:r>
    </w:p>
    <w:p w14:paraId="604E9E5C" w14:textId="77777777" w:rsidR="00C13D46" w:rsidRPr="009D26AC" w:rsidRDefault="00C13D46" w:rsidP="00B70057"/>
    <w:p w14:paraId="64836656" w14:textId="681681E6" w:rsidR="006C2B26" w:rsidRPr="00911B02" w:rsidRDefault="002D62D8" w:rsidP="00B70057">
      <w:pPr>
        <w:rPr>
          <w:highlight w:val="green"/>
        </w:rPr>
      </w:pPr>
      <w:r w:rsidRPr="00911B02">
        <w:rPr>
          <w:highlight w:val="green"/>
          <w:lang w:bidi="en-GB"/>
        </w:rPr>
        <w:t>All external access to Ajax networks and systems is via encrypted (VPN) connections. The Ajax website and web services use https encryption based on Transport Layer Security (TLS), just as the mail server also handles TLS.</w:t>
      </w:r>
    </w:p>
    <w:p w14:paraId="7381D91C" w14:textId="77777777" w:rsidR="0041323C" w:rsidRPr="00911B02" w:rsidRDefault="0041323C" w:rsidP="00B70057">
      <w:pPr>
        <w:rPr>
          <w:highlight w:val="green"/>
        </w:rPr>
      </w:pPr>
    </w:p>
    <w:p w14:paraId="69E75FEA" w14:textId="45F8B15E" w:rsidR="00555B2D" w:rsidRPr="00911B02" w:rsidRDefault="006C2B26" w:rsidP="00B70057">
      <w:pPr>
        <w:rPr>
          <w:highlight w:val="green"/>
        </w:rPr>
      </w:pPr>
      <w:r w:rsidRPr="00911B02">
        <w:rPr>
          <w:highlight w:val="green"/>
          <w:lang w:bidi="en-GB"/>
        </w:rPr>
        <w:t xml:space="preserve">Access to other servers/services and Ajax’s internal network is via client encryption protected by 2-factor authentication. </w:t>
      </w:r>
    </w:p>
    <w:p w14:paraId="633314B2" w14:textId="2E8B90DA" w:rsidR="002D62D8" w:rsidRPr="009D26AC" w:rsidRDefault="006C2B26" w:rsidP="00B70057">
      <w:r w:rsidRPr="00911B02">
        <w:rPr>
          <w:highlight w:val="green"/>
          <w:lang w:bidi="en-GB"/>
        </w:rPr>
        <w:t xml:space="preserve">[Different tools can be used here, such as Check Point VPN, Cisco </w:t>
      </w:r>
      <w:proofErr w:type="spellStart"/>
      <w:r w:rsidRPr="00911B02">
        <w:rPr>
          <w:highlight w:val="green"/>
          <w:lang w:bidi="en-GB"/>
        </w:rPr>
        <w:t>Anyconnect</w:t>
      </w:r>
      <w:proofErr w:type="spellEnd"/>
      <w:r w:rsidRPr="00911B02">
        <w:rPr>
          <w:highlight w:val="green"/>
          <w:lang w:bidi="en-GB"/>
        </w:rPr>
        <w:t xml:space="preserve">, Citrix or other Secure Sockets Layer (SSL) VPN solutions. The 2-factor authentication can be based on, for example, an SMS code or key card.] </w:t>
      </w:r>
    </w:p>
    <w:p w14:paraId="46E79132" w14:textId="3CBA133E" w:rsidR="00D70A2D" w:rsidRPr="009D26AC" w:rsidRDefault="00D70A2D" w:rsidP="00B70057"/>
    <w:p w14:paraId="6E76BF11" w14:textId="70B939D6" w:rsidR="002D4123" w:rsidRPr="00A07AB5" w:rsidRDefault="00A07AB5" w:rsidP="002D4123">
      <w:r w:rsidRPr="009D26AC">
        <w:rPr>
          <w:lang w:bidi="en-GB"/>
        </w:rPr>
        <w:t xml:space="preserve">Transfer of, or access to, Ajax information to/from external partners or authorities may only take place in agreement with these, based on the </w:t>
      </w:r>
      <w:r w:rsidRPr="00A07AB5">
        <w:rPr>
          <w:highlight w:val="yellow"/>
          <w:lang w:bidi="en-GB"/>
        </w:rPr>
        <w:t>confidentiality/classification</w:t>
      </w:r>
      <w:r w:rsidRPr="009D26AC">
        <w:rPr>
          <w:lang w:bidi="en-GB"/>
        </w:rPr>
        <w:t xml:space="preserve"> of the information, including any use of </w:t>
      </w:r>
      <w:proofErr w:type="gramStart"/>
      <w:r w:rsidRPr="009D26AC">
        <w:rPr>
          <w:lang w:bidi="en-GB"/>
        </w:rPr>
        <w:t xml:space="preserve">encryption </w:t>
      </w:r>
      <w:r w:rsidRPr="009D26AC">
        <w:rPr>
          <w:i/>
          <w:lang w:bidi="en-GB"/>
        </w:rPr>
        <w:t>.</w:t>
      </w:r>
      <w:proofErr w:type="gramEnd"/>
    </w:p>
    <w:p w14:paraId="7F6C60AD" w14:textId="7BC5BE23" w:rsidR="00146C34" w:rsidRDefault="00146C34" w:rsidP="002D4123">
      <w:pPr>
        <w:rPr>
          <w:i/>
        </w:rPr>
      </w:pPr>
    </w:p>
    <w:p w14:paraId="6C1232EA" w14:textId="02390738" w:rsidR="0060616F" w:rsidRDefault="00A07AB5" w:rsidP="00146C34">
      <w:r>
        <w:rPr>
          <w:lang w:bidi="en-GB"/>
        </w:rPr>
        <w:lastRenderedPageBreak/>
        <w:t xml:space="preserve">Computers and mobile devices that connect to the company’s networks and systems remotely must comply with the company’s guidelines. This </w:t>
      </w:r>
      <w:r w:rsidR="00AD41C2" w:rsidRPr="00AD41C2">
        <w:rPr>
          <w:highlight w:val="yellow"/>
          <w:lang w:bidi="en-GB"/>
        </w:rPr>
        <w:t>is only allowed for company equipment/ employees’ own computers and mobile devices (Bring Your Own Device, BYOD)</w:t>
      </w:r>
      <w:r>
        <w:rPr>
          <w:lang w:bidi="en-GB"/>
        </w:rPr>
        <w:t xml:space="preserve">. </w:t>
      </w:r>
    </w:p>
    <w:p w14:paraId="7884B348" w14:textId="51FFA5D9" w:rsidR="00B70057" w:rsidRDefault="00B70057" w:rsidP="00B70057">
      <w:pPr>
        <w:pStyle w:val="Overskrift2"/>
      </w:pPr>
      <w:r>
        <w:rPr>
          <w:lang w:bidi="en-GB"/>
        </w:rPr>
        <w:t>Supplier management and outsourcing</w:t>
      </w:r>
    </w:p>
    <w:p w14:paraId="227EC787" w14:textId="6D0342A2" w:rsidR="00665E71" w:rsidRPr="0041323C" w:rsidRDefault="00F70995" w:rsidP="00C87F14">
      <w:r>
        <w:rPr>
          <w:lang w:bidi="en-GB"/>
        </w:rPr>
        <w:t xml:space="preserve">Suppliers, </w:t>
      </w:r>
      <w:r w:rsidRPr="00F70995">
        <w:rPr>
          <w:highlight w:val="green"/>
          <w:lang w:bidi="en-GB"/>
        </w:rPr>
        <w:t>as company name,</w:t>
      </w:r>
      <w:r>
        <w:rPr>
          <w:lang w:bidi="en-GB"/>
        </w:rPr>
        <w:t xml:space="preserve"> responsible for the operation of </w:t>
      </w:r>
      <w:r w:rsidR="00655539" w:rsidRPr="00F70995">
        <w:rPr>
          <w:highlight w:val="yellow"/>
          <w:lang w:bidi="en-GB"/>
        </w:rPr>
        <w:t>Ajax systems and networks/following services....</w:t>
      </w:r>
      <w:r>
        <w:rPr>
          <w:lang w:bidi="en-GB"/>
        </w:rPr>
        <w:t xml:space="preserve"> (outsourcing), must comply with Ajax requirements for IT security. </w:t>
      </w:r>
      <w:r w:rsidR="00C87F14" w:rsidRPr="00911B02">
        <w:rPr>
          <w:highlight w:val="green"/>
          <w:lang w:bidi="en-GB"/>
        </w:rPr>
        <w:t xml:space="preserve">They must also give Ajax the opportunity to continuously check these security measures and once a year, by themselves, provide the documentation for this, as per the agreement between Ajax and the supplier. </w:t>
      </w:r>
    </w:p>
    <w:p w14:paraId="27D45266" w14:textId="60C62A78" w:rsidR="00F70995" w:rsidRPr="0041323C" w:rsidRDefault="00F70995" w:rsidP="00C87F14"/>
    <w:p w14:paraId="551D0F7D" w14:textId="77777777" w:rsidR="002C0DA4" w:rsidRPr="007104D4" w:rsidRDefault="002C0DA4" w:rsidP="00C87F14">
      <w:pPr>
        <w:rPr>
          <w:b/>
          <w:i/>
        </w:rPr>
      </w:pPr>
      <w:r w:rsidRPr="007104D4">
        <w:rPr>
          <w:b/>
          <w:i/>
          <w:lang w:bidi="en-GB"/>
        </w:rPr>
        <w:t xml:space="preserve">Inspections: </w:t>
      </w:r>
    </w:p>
    <w:p w14:paraId="2D58364E" w14:textId="506ABB8B" w:rsidR="00F70995" w:rsidRPr="0041323C" w:rsidRDefault="00F70995" w:rsidP="00C87F14">
      <w:r w:rsidRPr="0041323C">
        <w:rPr>
          <w:lang w:bidi="en-GB"/>
        </w:rPr>
        <w:t xml:space="preserve">There must be an agreement in place and, if necessary, also a data processing agreement, that meets the requirements of the Danish Data Protection Act. </w:t>
      </w:r>
      <w:r w:rsidR="00F24EAA" w:rsidRPr="00911B02">
        <w:rPr>
          <w:highlight w:val="green"/>
          <w:lang w:bidi="en-GB"/>
        </w:rPr>
        <w:t>An annual inspection checks that the suppliers live up to the agreements.</w:t>
      </w:r>
    </w:p>
    <w:p w14:paraId="71C6ACB5" w14:textId="6DDC876C" w:rsidR="00FE0E95" w:rsidRPr="0041323C" w:rsidRDefault="00FE0E95" w:rsidP="00C87F14"/>
    <w:p w14:paraId="55D17D71" w14:textId="349A18A8" w:rsidR="00F70995" w:rsidRPr="00F70995" w:rsidRDefault="00FE0E95" w:rsidP="00C87F14">
      <w:r w:rsidRPr="00911B02">
        <w:rPr>
          <w:highlight w:val="green"/>
          <w:lang w:bidi="en-GB"/>
        </w:rPr>
        <w:t xml:space="preserve">Before signing the agreement, Ajax must have assessed whether there are any special risks that the agreement needs to </w:t>
      </w:r>
      <w:proofErr w:type="gramStart"/>
      <w:r w:rsidRPr="00911B02">
        <w:rPr>
          <w:highlight w:val="green"/>
          <w:lang w:bidi="en-GB"/>
        </w:rPr>
        <w:t>take into account</w:t>
      </w:r>
      <w:proofErr w:type="gramEnd"/>
      <w:r w:rsidRPr="00911B02">
        <w:rPr>
          <w:highlight w:val="green"/>
          <w:lang w:bidi="en-GB"/>
        </w:rPr>
        <w:t>. Should staff from, e.g., the cleaning company personally sign a confidentiality statement and/or are they required to present a certificate of criminal record?</w:t>
      </w:r>
    </w:p>
    <w:p w14:paraId="32CF26AF" w14:textId="77777777" w:rsidR="006965D4" w:rsidRDefault="006965D4" w:rsidP="006965D4">
      <w:pPr>
        <w:pStyle w:val="Overskrift2"/>
      </w:pPr>
      <w:r>
        <w:rPr>
          <w:lang w:bidi="en-GB"/>
        </w:rPr>
        <w:t>Employee security and awareness</w:t>
      </w:r>
    </w:p>
    <w:p w14:paraId="719BF908" w14:textId="624BD61A" w:rsidR="00AF13AF" w:rsidRDefault="00AF13AF" w:rsidP="006965D4">
      <w:r w:rsidRPr="00911B02">
        <w:rPr>
          <w:highlight w:val="green"/>
          <w:lang w:bidi="en-GB"/>
        </w:rPr>
        <w:t xml:space="preserve">When advertising vacancies/jobs, the day-to-day/individual manager must assess whether special security requirements are needed, including whether, for example, it is necessary to ask to see a certificate of criminal record/child protection certificate (DSB check). </w:t>
      </w:r>
      <w:r w:rsidRPr="00911B02">
        <w:rPr>
          <w:highlight w:val="green"/>
          <w:lang w:bidi="en-GB"/>
        </w:rPr>
        <w:br/>
        <w:t>[Please note that the company is only entitled to see such certificates, but that they may not be kept by the company.]</w:t>
      </w:r>
    </w:p>
    <w:p w14:paraId="610DE4F5" w14:textId="77777777" w:rsidR="000046F3" w:rsidRDefault="000046F3" w:rsidP="006965D4"/>
    <w:p w14:paraId="7CD4A5C2" w14:textId="37C6DCEB" w:rsidR="00AF13AF" w:rsidRDefault="000046F3" w:rsidP="006965D4">
      <w:r>
        <w:rPr>
          <w:lang w:bidi="en-GB"/>
        </w:rPr>
        <w:t>As part of the employment procedure, but at the latest on the first day of work, the new employee is informed about confidentiality and other security requirements.</w:t>
      </w:r>
    </w:p>
    <w:p w14:paraId="295F6B38" w14:textId="77777777" w:rsidR="00AF13AF" w:rsidRDefault="00AF13AF" w:rsidP="006965D4"/>
    <w:p w14:paraId="4119F461" w14:textId="5C2D02F8" w:rsidR="00FA1173" w:rsidRDefault="006965D4" w:rsidP="006965D4">
      <w:r w:rsidRPr="00911B02">
        <w:rPr>
          <w:highlight w:val="green"/>
          <w:lang w:bidi="en-GB"/>
        </w:rPr>
        <w:t>Through awareness training, it is ensured that new employees and all users have the necessary IT skills, including those who do not have an IT education, as well as good security behaviour, e.g., with regard to information access. This also applies when an employee moves to a new role in the company. It is the day-to-day/individual manager’s responsibility to ensure that this takes place.</w:t>
      </w:r>
    </w:p>
    <w:p w14:paraId="683CF1E0" w14:textId="77777777" w:rsidR="006965D4" w:rsidRDefault="006965D4" w:rsidP="006965D4"/>
    <w:p w14:paraId="34693EC0" w14:textId="77777777" w:rsidR="002C0DA4" w:rsidRDefault="00FA1173" w:rsidP="006965D4">
      <w:r>
        <w:rPr>
          <w:lang w:bidi="en-GB"/>
        </w:rPr>
        <w:t xml:space="preserve">When an employee resigns, </w:t>
      </w:r>
      <w:r w:rsidRPr="00FA1173">
        <w:rPr>
          <w:highlight w:val="yellow"/>
          <w:lang w:bidi="en-GB"/>
        </w:rPr>
        <w:t>HR/the day-to-day manager/individual manager</w:t>
      </w:r>
      <w:r>
        <w:rPr>
          <w:lang w:bidi="en-GB"/>
        </w:rPr>
        <w:t xml:space="preserve"> makes that person aware that the duty of confidentiality and that the confidentiality also applies after the end of employment. </w:t>
      </w:r>
    </w:p>
    <w:p w14:paraId="051814EB" w14:textId="53DF310A" w:rsidR="006965D4" w:rsidRDefault="000046F3" w:rsidP="006965D4">
      <w:r>
        <w:rPr>
          <w:lang w:bidi="en-GB"/>
        </w:rPr>
        <w:t>[It may be a good idea to have a simple form that the employee signs when handing over issued equipment.]</w:t>
      </w:r>
    </w:p>
    <w:p w14:paraId="33A58C9E" w14:textId="2CF25C55" w:rsidR="00D62178" w:rsidRPr="004647D0" w:rsidRDefault="00CE68C0" w:rsidP="00CE68C0">
      <w:pPr>
        <w:pStyle w:val="Overskrift2"/>
      </w:pPr>
      <w:r>
        <w:rPr>
          <w:lang w:bidi="en-GB"/>
        </w:rPr>
        <w:t>Security incidents and IT contingency</w:t>
      </w:r>
    </w:p>
    <w:p w14:paraId="5C3871C7" w14:textId="77777777" w:rsidR="002431A8" w:rsidRDefault="002431A8" w:rsidP="002431A8">
      <w:r>
        <w:rPr>
          <w:lang w:bidi="en-GB"/>
        </w:rPr>
        <w:t xml:space="preserve">If an employee discovers threats to, or breaches of, information security, or suspects it, the person concerned must immediately inform </w:t>
      </w:r>
      <w:r>
        <w:rPr>
          <w:highlight w:val="yellow"/>
          <w:lang w:bidi="en-GB"/>
        </w:rPr>
        <w:t>IT/management/relevant person concerned</w:t>
      </w:r>
      <w:r>
        <w:rPr>
          <w:lang w:bidi="en-GB"/>
        </w:rPr>
        <w:t xml:space="preserve"> about this</w:t>
      </w:r>
    </w:p>
    <w:p w14:paraId="3F8422C2" w14:textId="5F85668C" w:rsidR="004522E0" w:rsidRPr="0041323C" w:rsidRDefault="004522E0" w:rsidP="00CE68C0">
      <w:r>
        <w:rPr>
          <w:lang w:bidi="en-GB"/>
        </w:rPr>
        <w:t xml:space="preserve">The person responsible for the day-to-day management of Ajax information security assesses the reported security incidents as soon as possible once these have been reported. </w:t>
      </w:r>
      <w:r w:rsidRPr="00911B02">
        <w:rPr>
          <w:highlight w:val="green"/>
          <w:lang w:bidi="en-GB"/>
        </w:rPr>
        <w:t>An assessment is made whether these can wait for later processing, whether they must be dealt with here and now (possibly with the help of changes, additional awareness or contact with third parties) or whether they are so serious that they require activation of the Ajax IT contingency plan.</w:t>
      </w:r>
    </w:p>
    <w:p w14:paraId="29FCCB1F" w14:textId="7C804288" w:rsidR="00932257" w:rsidRDefault="00932257" w:rsidP="00CE68C0">
      <w:r w:rsidRPr="0041323C">
        <w:rPr>
          <w:lang w:bidi="en-GB"/>
        </w:rPr>
        <w:t xml:space="preserve">In the case of incidents involving personal data, Ajax procedures are activated for this </w:t>
      </w:r>
      <w:r w:rsidRPr="00932257">
        <w:rPr>
          <w:highlight w:val="yellow"/>
          <w:lang w:bidi="en-GB"/>
        </w:rPr>
        <w:t>(see ...).</w:t>
      </w:r>
    </w:p>
    <w:p w14:paraId="17B74AA1" w14:textId="59CC1F7D" w:rsidR="004522E0" w:rsidRDefault="004522E0" w:rsidP="00CE68C0"/>
    <w:p w14:paraId="43F812A1" w14:textId="1113276D" w:rsidR="00932257" w:rsidRDefault="00932257" w:rsidP="00CE68C0">
      <w:r w:rsidRPr="00932257">
        <w:rPr>
          <w:highlight w:val="green"/>
          <w:lang w:bidi="en-GB"/>
        </w:rPr>
        <w:t xml:space="preserve">When the incident has been processed, it is assessed whether the case can be closed or whether the risk assessment must be updated, which may require new security measures. </w:t>
      </w:r>
    </w:p>
    <w:p w14:paraId="6601F8B2" w14:textId="77777777" w:rsidR="00932257" w:rsidRDefault="00932257" w:rsidP="00CE68C0"/>
    <w:p w14:paraId="06E0F207" w14:textId="74AEA1DF" w:rsidR="00932257" w:rsidRDefault="00932257" w:rsidP="00CE68C0">
      <w:r w:rsidRPr="00932257">
        <w:rPr>
          <w:highlight w:val="green"/>
          <w:lang w:bidi="en-GB"/>
        </w:rPr>
        <w:t>The person responsible for the day-to-day management of information security reports on major security incidents for the management’s annual review.</w:t>
      </w:r>
      <w:bookmarkStart w:id="0" w:name="_GoBack"/>
      <w:bookmarkEnd w:id="0"/>
    </w:p>
    <w:p w14:paraId="64617BDA" w14:textId="77777777" w:rsidR="00285D1C" w:rsidRDefault="00285D1C" w:rsidP="00CE68C0"/>
    <w:p w14:paraId="41D5979B" w14:textId="177AC778" w:rsidR="00704CF2" w:rsidRDefault="004647D0" w:rsidP="00CE68C0">
      <w:r w:rsidRPr="004647D0">
        <w:rPr>
          <w:lang w:bidi="en-GB"/>
        </w:rPr>
        <w:t xml:space="preserve">If external parties are affected by security incidents at </w:t>
      </w:r>
      <w:r w:rsidR="00167591" w:rsidRPr="00E604C9">
        <w:rPr>
          <w:highlight w:val="yellow"/>
          <w:lang w:bidi="en-GB"/>
        </w:rPr>
        <w:t>Ajax</w:t>
      </w:r>
      <w:r w:rsidRPr="004647D0">
        <w:rPr>
          <w:lang w:bidi="en-GB"/>
        </w:rPr>
        <w:t xml:space="preserve">, </w:t>
      </w:r>
      <w:r w:rsidR="00932257" w:rsidRPr="00E604C9">
        <w:rPr>
          <w:highlight w:val="yellow"/>
          <w:lang w:bidi="en-GB"/>
        </w:rPr>
        <w:t>the day-to-day management</w:t>
      </w:r>
      <w:r w:rsidRPr="004647D0">
        <w:rPr>
          <w:lang w:bidi="en-GB"/>
        </w:rPr>
        <w:t xml:space="preserve"> is responsible for any communication with affected parties. </w:t>
      </w:r>
    </w:p>
    <w:sectPr w:rsidR="00704CF2" w:rsidSect="008306A1">
      <w:footerReference w:type="even" r:id="rId11"/>
      <w:footerReference w:type="default" r:id="rId12"/>
      <w:headerReference w:type="first" r:id="rId13"/>
      <w:pgSz w:w="11906" w:h="16838"/>
      <w:pgMar w:top="1701" w:right="1134" w:bottom="170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8DBD6" w14:textId="77777777" w:rsidR="00897348" w:rsidRDefault="00897348">
      <w:r>
        <w:separator/>
      </w:r>
    </w:p>
  </w:endnote>
  <w:endnote w:type="continuationSeparator" w:id="0">
    <w:p w14:paraId="6FD93595" w14:textId="77777777" w:rsidR="00897348" w:rsidRDefault="0089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ubex">
    <w:altName w:val="Cambria"/>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7D513" w14:textId="77777777" w:rsidR="00894AE9" w:rsidRDefault="00894AE9" w:rsidP="00856154">
    <w:pPr>
      <w:pStyle w:val="Sidefod"/>
      <w:framePr w:wrap="around" w:vAnchor="text" w:hAnchor="margin" w:xAlign="right" w:y="1"/>
      <w:rPr>
        <w:rStyle w:val="Sidetal"/>
      </w:rPr>
    </w:pPr>
    <w:r>
      <w:rPr>
        <w:rStyle w:val="Sidetal"/>
        <w:lang w:bidi="en-GB"/>
      </w:rPr>
      <w:fldChar w:fldCharType="begin"/>
    </w:r>
    <w:r>
      <w:rPr>
        <w:rStyle w:val="Sidetal"/>
        <w:lang w:bidi="en-GB"/>
      </w:rPr>
      <w:instrText xml:space="preserve">PAGE  </w:instrText>
    </w:r>
    <w:r>
      <w:rPr>
        <w:rStyle w:val="Sidetal"/>
        <w:lang w:bidi="en-GB"/>
      </w:rPr>
      <w:fldChar w:fldCharType="end"/>
    </w:r>
  </w:p>
  <w:p w14:paraId="5D45F086" w14:textId="77777777" w:rsidR="00894AE9" w:rsidRDefault="00894AE9" w:rsidP="008306A1">
    <w:pPr>
      <w:pStyle w:val="Sidefo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8EA71" w14:textId="77777777" w:rsidR="00894AE9" w:rsidRDefault="00894AE9" w:rsidP="00856154">
    <w:pPr>
      <w:pStyle w:val="Sidefod"/>
      <w:framePr w:wrap="around" w:vAnchor="text" w:hAnchor="margin" w:xAlign="right" w:y="1"/>
      <w:rPr>
        <w:rStyle w:val="Sidetal"/>
      </w:rPr>
    </w:pPr>
    <w:r>
      <w:rPr>
        <w:rStyle w:val="Sidetal"/>
        <w:lang w:bidi="en-GB"/>
      </w:rPr>
      <w:fldChar w:fldCharType="begin"/>
    </w:r>
    <w:r>
      <w:rPr>
        <w:rStyle w:val="Sidetal"/>
        <w:lang w:bidi="en-GB"/>
      </w:rPr>
      <w:instrText xml:space="preserve">PAGE  </w:instrText>
    </w:r>
    <w:r>
      <w:rPr>
        <w:rStyle w:val="Sidetal"/>
        <w:lang w:bidi="en-GB"/>
      </w:rPr>
      <w:fldChar w:fldCharType="separate"/>
    </w:r>
    <w:r w:rsidR="00704CF2">
      <w:rPr>
        <w:rStyle w:val="Sidetal"/>
        <w:noProof/>
        <w:lang w:bidi="en-GB"/>
      </w:rPr>
      <w:t>2</w:t>
    </w:r>
    <w:r>
      <w:rPr>
        <w:rStyle w:val="Sidetal"/>
        <w:lang w:bidi="en-GB"/>
      </w:rPr>
      <w:fldChar w:fldCharType="end"/>
    </w:r>
  </w:p>
  <w:p w14:paraId="0776CF04" w14:textId="3CF657A6" w:rsidR="00894AE9" w:rsidRDefault="000233CA" w:rsidP="008306A1">
    <w:pPr>
      <w:pStyle w:val="Sidefod"/>
      <w:ind w:right="360"/>
    </w:pPr>
    <w:r w:rsidRPr="00601E3B">
      <w:rPr>
        <w:highlight w:val="green"/>
        <w:lang w:bidi="en-GB"/>
      </w:rPr>
      <w:t>Classification: To be kept confidential between the parties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11ABA" w14:textId="77777777" w:rsidR="00897348" w:rsidRDefault="00897348">
      <w:r>
        <w:separator/>
      </w:r>
    </w:p>
  </w:footnote>
  <w:footnote w:type="continuationSeparator" w:id="0">
    <w:p w14:paraId="3B01AD56" w14:textId="77777777" w:rsidR="00897348" w:rsidRDefault="00897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0EDE0" w14:textId="722EAFF6" w:rsidR="00894AE9" w:rsidRDefault="00C8638B">
    <w:pPr>
      <w:pStyle w:val="Sidehoved"/>
    </w:pPr>
    <w:r>
      <w:rPr>
        <w:noProof/>
        <w:lang w:bidi="en-GB"/>
      </w:rPr>
      <mc:AlternateContent>
        <mc:Choice Requires="wps">
          <w:drawing>
            <wp:anchor distT="0" distB="0" distL="114300" distR="114300" simplePos="0" relativeHeight="251657728" behindDoc="0" locked="0" layoutInCell="1" allowOverlap="1" wp14:anchorId="6375CAE5" wp14:editId="5AFE8B31">
              <wp:simplePos x="0" y="0"/>
              <wp:positionH relativeFrom="page">
                <wp:posOffset>5634990</wp:posOffset>
              </wp:positionH>
              <wp:positionV relativeFrom="page">
                <wp:posOffset>245745</wp:posOffset>
              </wp:positionV>
              <wp:extent cx="1682115" cy="117729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2115" cy="1177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1A9919" w14:textId="13F8FD84" w:rsidR="00894AE9" w:rsidRDefault="00894AE9" w:rsidP="00BA2B47">
                          <w:pPr>
                            <w:rPr>
                              <w:rFonts w:ascii="Dubex" w:hAnsi="Dubex"/>
                              <w:sz w:val="56"/>
                            </w:rPr>
                          </w:pPr>
                        </w:p>
                        <w:p w14:paraId="6570163E" w14:textId="77777777" w:rsidR="00894AE9" w:rsidRDefault="00894AE9" w:rsidP="00BA2B47">
                          <w:pPr>
                            <w:rPr>
                              <w:sz w:val="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6375CAE5" id="_x0000_t202" coordsize="21600,21600" o:spt="202" path="m,l,21600r21600,l21600,xe">
              <v:stroke joinstyle="miter"/>
              <v:path gradientshapeok="t" o:connecttype="rect"/>
            </v:shapetype>
            <v:shape id="Text Box 3" o:spid="_x0000_s1026" type="#_x0000_t202" style="position:absolute;margin-left:443.7pt;margin-top:19.35pt;width:132.45pt;height:92.7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" stroked="f">
              <v:textbox>
                <w:txbxContent>
                  <w:p w14:paraId="261A9919" w14:textId="13F8FD84" w:rsidR="00894AE9" w:rsidRDefault="00894AE9" w:rsidP="00BA2B47">
                    <w:pPr>
                      <w:rPr>
                        <w:rFonts w:ascii="Dubex" w:hAnsi="Dubex"/>
                        <w:sz w:val="56"/>
                      </w:rPr>
                    </w:pPr>
                  </w:p>
                  <w:p w14:paraId="6570163E" w14:textId="77777777" w:rsidR="00894AE9" w:rsidRDefault="00894AE9" w:rsidP="00BA2B47">
                    <w:pPr>
                      <w:rPr>
                        <w:sz w:val="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602080"/>
    <w:multiLevelType w:val="hybridMultilevel"/>
    <w:tmpl w:val="06E25CFA"/>
    <w:lvl w:ilvl="0" w:tplc="C506FFA6">
      <w:start w:val="1"/>
      <w:numFmt w:val="bullet"/>
      <w:lvlText w:val=""/>
      <w:lvlJc w:val="left"/>
      <w:pPr>
        <w:ind w:left="1100" w:hanging="74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 w15:restartNumberingAfterBreak="0">
    <w:nsid w:val="57477A0E"/>
    <w:multiLevelType w:val="hybridMultilevel"/>
    <w:tmpl w:val="893E9B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5AE257D6"/>
    <w:multiLevelType w:val="multilevel"/>
    <w:tmpl w:val="4CB8A662"/>
    <w:lvl w:ilvl="0">
      <w:start w:val="1"/>
      <w:numFmt w:val="decimal"/>
      <w:pStyle w:val="Overskrift1"/>
      <w:lvlText w:val="%1"/>
      <w:lvlJc w:val="left"/>
      <w:pPr>
        <w:tabs>
          <w:tab w:val="num" w:pos="1992"/>
        </w:tabs>
        <w:ind w:left="1992" w:hanging="432"/>
      </w:pPr>
      <w:rPr>
        <w:rFonts w:hint="default"/>
      </w:rPr>
    </w:lvl>
    <w:lvl w:ilvl="1">
      <w:start w:val="1"/>
      <w:numFmt w:val="decimal"/>
      <w:pStyle w:val="Overskrift2"/>
      <w:lvlText w:val="1.%2"/>
      <w:lvlJc w:val="left"/>
      <w:pPr>
        <w:tabs>
          <w:tab w:val="num" w:pos="860"/>
        </w:tabs>
        <w:ind w:left="860"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3" w15:restartNumberingAfterBreak="0">
    <w:nsid w:val="62970A2A"/>
    <w:multiLevelType w:val="hybridMultilevel"/>
    <w:tmpl w:val="603AFD6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664C30A2"/>
    <w:multiLevelType w:val="hybridMultilevel"/>
    <w:tmpl w:val="E17285AC"/>
    <w:lvl w:ilvl="0" w:tplc="04060001">
      <w:start w:val="1"/>
      <w:numFmt w:val="bullet"/>
      <w:lvlText w:val=""/>
      <w:lvlJc w:val="left"/>
      <w:pPr>
        <w:ind w:left="720" w:hanging="360"/>
      </w:pPr>
      <w:rPr>
        <w:rFonts w:ascii="Symbol" w:hAnsi="Symbol" w:hint="default"/>
      </w:rPr>
    </w:lvl>
    <w:lvl w:ilvl="1" w:tplc="B824AE56">
      <w:numFmt w:val="bullet"/>
      <w:lvlText w:val="-"/>
      <w:lvlJc w:val="left"/>
      <w:pPr>
        <w:ind w:left="1440" w:hanging="360"/>
      </w:pPr>
      <w:rPr>
        <w:rFonts w:ascii="Arial" w:eastAsia="Times New Roman" w:hAnsi="Arial" w:cs="Arial" w:hint="default"/>
        <w:color w:val="auto"/>
        <w:sz w:val="18"/>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8F2"/>
    <w:rsid w:val="00001E45"/>
    <w:rsid w:val="000046F3"/>
    <w:rsid w:val="00004E36"/>
    <w:rsid w:val="00006155"/>
    <w:rsid w:val="00020783"/>
    <w:rsid w:val="000233CA"/>
    <w:rsid w:val="00023E26"/>
    <w:rsid w:val="000317B3"/>
    <w:rsid w:val="000375DA"/>
    <w:rsid w:val="00040720"/>
    <w:rsid w:val="00046FFF"/>
    <w:rsid w:val="000544D8"/>
    <w:rsid w:val="0005568E"/>
    <w:rsid w:val="000605BB"/>
    <w:rsid w:val="00062380"/>
    <w:rsid w:val="00062438"/>
    <w:rsid w:val="000630B3"/>
    <w:rsid w:val="00063CED"/>
    <w:rsid w:val="00072041"/>
    <w:rsid w:val="00077886"/>
    <w:rsid w:val="00077D1F"/>
    <w:rsid w:val="0008178F"/>
    <w:rsid w:val="0008782A"/>
    <w:rsid w:val="000B0707"/>
    <w:rsid w:val="000B4072"/>
    <w:rsid w:val="000B4E3F"/>
    <w:rsid w:val="000C0A5F"/>
    <w:rsid w:val="000C24D2"/>
    <w:rsid w:val="000C4BE0"/>
    <w:rsid w:val="000C7AD0"/>
    <w:rsid w:val="000D24E9"/>
    <w:rsid w:val="000D4AEE"/>
    <w:rsid w:val="000D7502"/>
    <w:rsid w:val="000D7BCA"/>
    <w:rsid w:val="000E2625"/>
    <w:rsid w:val="000E2FCD"/>
    <w:rsid w:val="000F4516"/>
    <w:rsid w:val="000F7D8E"/>
    <w:rsid w:val="00113EF9"/>
    <w:rsid w:val="0011403B"/>
    <w:rsid w:val="00114FBA"/>
    <w:rsid w:val="00122E53"/>
    <w:rsid w:val="001245E4"/>
    <w:rsid w:val="0012526B"/>
    <w:rsid w:val="0013325C"/>
    <w:rsid w:val="00134AC3"/>
    <w:rsid w:val="00135D30"/>
    <w:rsid w:val="00143EEE"/>
    <w:rsid w:val="00145A57"/>
    <w:rsid w:val="00146C34"/>
    <w:rsid w:val="00151964"/>
    <w:rsid w:val="00151CB6"/>
    <w:rsid w:val="00155F6F"/>
    <w:rsid w:val="0015798D"/>
    <w:rsid w:val="00160D27"/>
    <w:rsid w:val="00167591"/>
    <w:rsid w:val="00183C58"/>
    <w:rsid w:val="00185868"/>
    <w:rsid w:val="00185EC2"/>
    <w:rsid w:val="001868B4"/>
    <w:rsid w:val="001872F2"/>
    <w:rsid w:val="00192243"/>
    <w:rsid w:val="001A2295"/>
    <w:rsid w:val="001A233A"/>
    <w:rsid w:val="001A2F31"/>
    <w:rsid w:val="001B1AF7"/>
    <w:rsid w:val="001B64D3"/>
    <w:rsid w:val="001C7073"/>
    <w:rsid w:val="001D7C18"/>
    <w:rsid w:val="001E46CA"/>
    <w:rsid w:val="001F25C4"/>
    <w:rsid w:val="001F35CF"/>
    <w:rsid w:val="0020440E"/>
    <w:rsid w:val="0022032B"/>
    <w:rsid w:val="0022208A"/>
    <w:rsid w:val="00223AC7"/>
    <w:rsid w:val="00225B7C"/>
    <w:rsid w:val="00226378"/>
    <w:rsid w:val="0023009D"/>
    <w:rsid w:val="00237602"/>
    <w:rsid w:val="00241D83"/>
    <w:rsid w:val="002431A8"/>
    <w:rsid w:val="002452F7"/>
    <w:rsid w:val="00251A48"/>
    <w:rsid w:val="0025675D"/>
    <w:rsid w:val="00257E8B"/>
    <w:rsid w:val="00267CA2"/>
    <w:rsid w:val="002753ED"/>
    <w:rsid w:val="002754EC"/>
    <w:rsid w:val="002762A3"/>
    <w:rsid w:val="00285D1C"/>
    <w:rsid w:val="00297508"/>
    <w:rsid w:val="002A2EB7"/>
    <w:rsid w:val="002A3633"/>
    <w:rsid w:val="002A36A4"/>
    <w:rsid w:val="002A44C2"/>
    <w:rsid w:val="002A52F7"/>
    <w:rsid w:val="002A636F"/>
    <w:rsid w:val="002B1BFC"/>
    <w:rsid w:val="002B2A05"/>
    <w:rsid w:val="002B784B"/>
    <w:rsid w:val="002C0DA4"/>
    <w:rsid w:val="002C17C7"/>
    <w:rsid w:val="002C5B02"/>
    <w:rsid w:val="002D1DB5"/>
    <w:rsid w:val="002D4123"/>
    <w:rsid w:val="002D62D8"/>
    <w:rsid w:val="002E2584"/>
    <w:rsid w:val="002F6FAC"/>
    <w:rsid w:val="003067AD"/>
    <w:rsid w:val="00320683"/>
    <w:rsid w:val="00325112"/>
    <w:rsid w:val="00325F11"/>
    <w:rsid w:val="00326525"/>
    <w:rsid w:val="00326DF9"/>
    <w:rsid w:val="0032753B"/>
    <w:rsid w:val="00327D4D"/>
    <w:rsid w:val="00330735"/>
    <w:rsid w:val="00333FF5"/>
    <w:rsid w:val="00335433"/>
    <w:rsid w:val="0034238B"/>
    <w:rsid w:val="00347DBE"/>
    <w:rsid w:val="0036340F"/>
    <w:rsid w:val="00365108"/>
    <w:rsid w:val="00370F0F"/>
    <w:rsid w:val="00383776"/>
    <w:rsid w:val="0038505A"/>
    <w:rsid w:val="003A2078"/>
    <w:rsid w:val="003A278C"/>
    <w:rsid w:val="003A437A"/>
    <w:rsid w:val="003B3101"/>
    <w:rsid w:val="003B7686"/>
    <w:rsid w:val="003B7C1D"/>
    <w:rsid w:val="003D0539"/>
    <w:rsid w:val="003D3E94"/>
    <w:rsid w:val="003E2D16"/>
    <w:rsid w:val="003F4236"/>
    <w:rsid w:val="00401D24"/>
    <w:rsid w:val="0041137D"/>
    <w:rsid w:val="0041323C"/>
    <w:rsid w:val="00422ACB"/>
    <w:rsid w:val="00427BD5"/>
    <w:rsid w:val="00431CCC"/>
    <w:rsid w:val="00436B72"/>
    <w:rsid w:val="00436E29"/>
    <w:rsid w:val="00440993"/>
    <w:rsid w:val="004429B5"/>
    <w:rsid w:val="00443FBD"/>
    <w:rsid w:val="004521BF"/>
    <w:rsid w:val="004522E0"/>
    <w:rsid w:val="004637DC"/>
    <w:rsid w:val="004647D0"/>
    <w:rsid w:val="00467FDA"/>
    <w:rsid w:val="004732F0"/>
    <w:rsid w:val="00475C3A"/>
    <w:rsid w:val="0047691C"/>
    <w:rsid w:val="004773CD"/>
    <w:rsid w:val="00481950"/>
    <w:rsid w:val="004842E6"/>
    <w:rsid w:val="00491386"/>
    <w:rsid w:val="00494D51"/>
    <w:rsid w:val="0049526A"/>
    <w:rsid w:val="00497445"/>
    <w:rsid w:val="00497D21"/>
    <w:rsid w:val="004A6D59"/>
    <w:rsid w:val="004B32AE"/>
    <w:rsid w:val="004C19A7"/>
    <w:rsid w:val="004C2627"/>
    <w:rsid w:val="004C4370"/>
    <w:rsid w:val="004D5D69"/>
    <w:rsid w:val="004E3E5C"/>
    <w:rsid w:val="004F10D5"/>
    <w:rsid w:val="004F5F9D"/>
    <w:rsid w:val="004F7FF6"/>
    <w:rsid w:val="00506E18"/>
    <w:rsid w:val="0051494A"/>
    <w:rsid w:val="00517616"/>
    <w:rsid w:val="0053054E"/>
    <w:rsid w:val="00531D4B"/>
    <w:rsid w:val="00532BA2"/>
    <w:rsid w:val="00534F75"/>
    <w:rsid w:val="00542850"/>
    <w:rsid w:val="005449D4"/>
    <w:rsid w:val="00545123"/>
    <w:rsid w:val="00555B2D"/>
    <w:rsid w:val="00562BF1"/>
    <w:rsid w:val="0056482C"/>
    <w:rsid w:val="00572C6F"/>
    <w:rsid w:val="005765D2"/>
    <w:rsid w:val="00581609"/>
    <w:rsid w:val="00581BE7"/>
    <w:rsid w:val="005B09E9"/>
    <w:rsid w:val="005B407F"/>
    <w:rsid w:val="005C2275"/>
    <w:rsid w:val="005C583B"/>
    <w:rsid w:val="005C6D6B"/>
    <w:rsid w:val="005C7B91"/>
    <w:rsid w:val="005C7D8F"/>
    <w:rsid w:val="005D056B"/>
    <w:rsid w:val="005D1788"/>
    <w:rsid w:val="005D18D0"/>
    <w:rsid w:val="005D28BB"/>
    <w:rsid w:val="005E4549"/>
    <w:rsid w:val="005E7B31"/>
    <w:rsid w:val="005F083D"/>
    <w:rsid w:val="005F3FF3"/>
    <w:rsid w:val="00601E3B"/>
    <w:rsid w:val="006021F6"/>
    <w:rsid w:val="00602DBC"/>
    <w:rsid w:val="0060616F"/>
    <w:rsid w:val="0060766F"/>
    <w:rsid w:val="0061058E"/>
    <w:rsid w:val="0061448D"/>
    <w:rsid w:val="00614694"/>
    <w:rsid w:val="006168B5"/>
    <w:rsid w:val="00617948"/>
    <w:rsid w:val="00624176"/>
    <w:rsid w:val="00624565"/>
    <w:rsid w:val="0062534C"/>
    <w:rsid w:val="006301F6"/>
    <w:rsid w:val="006313F2"/>
    <w:rsid w:val="00641376"/>
    <w:rsid w:val="00643FBA"/>
    <w:rsid w:val="00650990"/>
    <w:rsid w:val="006509C3"/>
    <w:rsid w:val="00652F4D"/>
    <w:rsid w:val="00655539"/>
    <w:rsid w:val="0066457F"/>
    <w:rsid w:val="00665E71"/>
    <w:rsid w:val="006768FC"/>
    <w:rsid w:val="00677329"/>
    <w:rsid w:val="00677D72"/>
    <w:rsid w:val="00680F58"/>
    <w:rsid w:val="00685324"/>
    <w:rsid w:val="006922BD"/>
    <w:rsid w:val="00692D42"/>
    <w:rsid w:val="00692E60"/>
    <w:rsid w:val="0069639A"/>
    <w:rsid w:val="006965D4"/>
    <w:rsid w:val="006967AC"/>
    <w:rsid w:val="006A31CA"/>
    <w:rsid w:val="006A53BD"/>
    <w:rsid w:val="006B53D8"/>
    <w:rsid w:val="006C2038"/>
    <w:rsid w:val="006C2B26"/>
    <w:rsid w:val="006C3CB9"/>
    <w:rsid w:val="006C4337"/>
    <w:rsid w:val="006D0F76"/>
    <w:rsid w:val="006D129E"/>
    <w:rsid w:val="006D28BA"/>
    <w:rsid w:val="006D7D62"/>
    <w:rsid w:val="006E2ABA"/>
    <w:rsid w:val="006E3B21"/>
    <w:rsid w:val="006E461B"/>
    <w:rsid w:val="006F5B0E"/>
    <w:rsid w:val="00704CF2"/>
    <w:rsid w:val="007104D4"/>
    <w:rsid w:val="007108C1"/>
    <w:rsid w:val="00715D82"/>
    <w:rsid w:val="007168F2"/>
    <w:rsid w:val="0071797F"/>
    <w:rsid w:val="00721B03"/>
    <w:rsid w:val="007222AE"/>
    <w:rsid w:val="00722C99"/>
    <w:rsid w:val="0072740C"/>
    <w:rsid w:val="007337B6"/>
    <w:rsid w:val="007338C3"/>
    <w:rsid w:val="00734BF3"/>
    <w:rsid w:val="00735B2D"/>
    <w:rsid w:val="00735DE8"/>
    <w:rsid w:val="007367F4"/>
    <w:rsid w:val="007411FE"/>
    <w:rsid w:val="007427D3"/>
    <w:rsid w:val="007602B9"/>
    <w:rsid w:val="0076109F"/>
    <w:rsid w:val="0077259A"/>
    <w:rsid w:val="007778A8"/>
    <w:rsid w:val="00785200"/>
    <w:rsid w:val="00785A35"/>
    <w:rsid w:val="00791EC3"/>
    <w:rsid w:val="007922F0"/>
    <w:rsid w:val="00793C67"/>
    <w:rsid w:val="00793D9F"/>
    <w:rsid w:val="00793DDC"/>
    <w:rsid w:val="00794441"/>
    <w:rsid w:val="007A1DA1"/>
    <w:rsid w:val="007A7CF3"/>
    <w:rsid w:val="007B5863"/>
    <w:rsid w:val="007C5ABC"/>
    <w:rsid w:val="007F55C1"/>
    <w:rsid w:val="008000A3"/>
    <w:rsid w:val="00802A2E"/>
    <w:rsid w:val="008114D4"/>
    <w:rsid w:val="008135B7"/>
    <w:rsid w:val="008141C6"/>
    <w:rsid w:val="00822EEF"/>
    <w:rsid w:val="008236EE"/>
    <w:rsid w:val="008258C5"/>
    <w:rsid w:val="00825D42"/>
    <w:rsid w:val="008264B8"/>
    <w:rsid w:val="008306A1"/>
    <w:rsid w:val="00832047"/>
    <w:rsid w:val="00850561"/>
    <w:rsid w:val="00853833"/>
    <w:rsid w:val="00856154"/>
    <w:rsid w:val="008642DF"/>
    <w:rsid w:val="0087118F"/>
    <w:rsid w:val="008723F4"/>
    <w:rsid w:val="00872ECF"/>
    <w:rsid w:val="00874F2D"/>
    <w:rsid w:val="008753EC"/>
    <w:rsid w:val="008779F6"/>
    <w:rsid w:val="00880645"/>
    <w:rsid w:val="008863FB"/>
    <w:rsid w:val="0088641A"/>
    <w:rsid w:val="00894AE9"/>
    <w:rsid w:val="00894C08"/>
    <w:rsid w:val="0089508B"/>
    <w:rsid w:val="00895EA2"/>
    <w:rsid w:val="008967FC"/>
    <w:rsid w:val="00897348"/>
    <w:rsid w:val="008A2527"/>
    <w:rsid w:val="008A4355"/>
    <w:rsid w:val="008A589C"/>
    <w:rsid w:val="008A59CD"/>
    <w:rsid w:val="008A7598"/>
    <w:rsid w:val="008B0BC5"/>
    <w:rsid w:val="008B3FD9"/>
    <w:rsid w:val="008C396F"/>
    <w:rsid w:val="008C3D06"/>
    <w:rsid w:val="008C6C83"/>
    <w:rsid w:val="008D2072"/>
    <w:rsid w:val="008D3EC8"/>
    <w:rsid w:val="008D56AA"/>
    <w:rsid w:val="008E0923"/>
    <w:rsid w:val="008E132E"/>
    <w:rsid w:val="008E7644"/>
    <w:rsid w:val="008F0ED9"/>
    <w:rsid w:val="00900AFE"/>
    <w:rsid w:val="00904099"/>
    <w:rsid w:val="0090505F"/>
    <w:rsid w:val="00911B02"/>
    <w:rsid w:val="00921811"/>
    <w:rsid w:val="0092692D"/>
    <w:rsid w:val="00932030"/>
    <w:rsid w:val="00932257"/>
    <w:rsid w:val="0093372A"/>
    <w:rsid w:val="00933BF9"/>
    <w:rsid w:val="009352CE"/>
    <w:rsid w:val="00940586"/>
    <w:rsid w:val="00940CDF"/>
    <w:rsid w:val="00950077"/>
    <w:rsid w:val="00951D47"/>
    <w:rsid w:val="00952520"/>
    <w:rsid w:val="00953E99"/>
    <w:rsid w:val="00955B24"/>
    <w:rsid w:val="0095623A"/>
    <w:rsid w:val="00957CF4"/>
    <w:rsid w:val="00960EEC"/>
    <w:rsid w:val="00961A41"/>
    <w:rsid w:val="009631EE"/>
    <w:rsid w:val="0096467D"/>
    <w:rsid w:val="00967927"/>
    <w:rsid w:val="00984048"/>
    <w:rsid w:val="00993CA2"/>
    <w:rsid w:val="00993E81"/>
    <w:rsid w:val="0099524A"/>
    <w:rsid w:val="009966C9"/>
    <w:rsid w:val="00996890"/>
    <w:rsid w:val="009A3E09"/>
    <w:rsid w:val="009A7ADC"/>
    <w:rsid w:val="009C384E"/>
    <w:rsid w:val="009C60E3"/>
    <w:rsid w:val="009C73C9"/>
    <w:rsid w:val="009D26AC"/>
    <w:rsid w:val="009D4341"/>
    <w:rsid w:val="009D55B6"/>
    <w:rsid w:val="009E3FB7"/>
    <w:rsid w:val="009E5C8F"/>
    <w:rsid w:val="009E6973"/>
    <w:rsid w:val="009E6A98"/>
    <w:rsid w:val="009F1CEF"/>
    <w:rsid w:val="009F2C9D"/>
    <w:rsid w:val="009F5A6D"/>
    <w:rsid w:val="00A00136"/>
    <w:rsid w:val="00A03B8F"/>
    <w:rsid w:val="00A03C2A"/>
    <w:rsid w:val="00A05E28"/>
    <w:rsid w:val="00A07AB5"/>
    <w:rsid w:val="00A1096D"/>
    <w:rsid w:val="00A1309B"/>
    <w:rsid w:val="00A1599A"/>
    <w:rsid w:val="00A16A88"/>
    <w:rsid w:val="00A24AE9"/>
    <w:rsid w:val="00A24C6E"/>
    <w:rsid w:val="00A26224"/>
    <w:rsid w:val="00A37E87"/>
    <w:rsid w:val="00A40D90"/>
    <w:rsid w:val="00A4382E"/>
    <w:rsid w:val="00A558D9"/>
    <w:rsid w:val="00A616A5"/>
    <w:rsid w:val="00A75EF6"/>
    <w:rsid w:val="00A80DBB"/>
    <w:rsid w:val="00A81472"/>
    <w:rsid w:val="00A82E85"/>
    <w:rsid w:val="00A851D6"/>
    <w:rsid w:val="00A94D7B"/>
    <w:rsid w:val="00A95F0D"/>
    <w:rsid w:val="00AA1478"/>
    <w:rsid w:val="00AA4B16"/>
    <w:rsid w:val="00AA6ECC"/>
    <w:rsid w:val="00AB12BC"/>
    <w:rsid w:val="00AB38E8"/>
    <w:rsid w:val="00AC3C2F"/>
    <w:rsid w:val="00AC6CF2"/>
    <w:rsid w:val="00AD2D7E"/>
    <w:rsid w:val="00AD41C2"/>
    <w:rsid w:val="00AD6905"/>
    <w:rsid w:val="00AE2133"/>
    <w:rsid w:val="00AE2B59"/>
    <w:rsid w:val="00AF13AF"/>
    <w:rsid w:val="00AF254A"/>
    <w:rsid w:val="00AF6E62"/>
    <w:rsid w:val="00B129B2"/>
    <w:rsid w:val="00B16B44"/>
    <w:rsid w:val="00B17864"/>
    <w:rsid w:val="00B2012E"/>
    <w:rsid w:val="00B22984"/>
    <w:rsid w:val="00B32521"/>
    <w:rsid w:val="00B36A68"/>
    <w:rsid w:val="00B42BB9"/>
    <w:rsid w:val="00B433EE"/>
    <w:rsid w:val="00B47414"/>
    <w:rsid w:val="00B55F02"/>
    <w:rsid w:val="00B5649D"/>
    <w:rsid w:val="00B5783F"/>
    <w:rsid w:val="00B63538"/>
    <w:rsid w:val="00B65944"/>
    <w:rsid w:val="00B70057"/>
    <w:rsid w:val="00B8479E"/>
    <w:rsid w:val="00B847C5"/>
    <w:rsid w:val="00B9204E"/>
    <w:rsid w:val="00BA2B47"/>
    <w:rsid w:val="00BB1DEB"/>
    <w:rsid w:val="00BC07B7"/>
    <w:rsid w:val="00BC2260"/>
    <w:rsid w:val="00BC5F8D"/>
    <w:rsid w:val="00BC71C5"/>
    <w:rsid w:val="00BD1788"/>
    <w:rsid w:val="00BE0C8F"/>
    <w:rsid w:val="00BF0DF4"/>
    <w:rsid w:val="00BF2693"/>
    <w:rsid w:val="00C05C9B"/>
    <w:rsid w:val="00C07F32"/>
    <w:rsid w:val="00C10580"/>
    <w:rsid w:val="00C13D46"/>
    <w:rsid w:val="00C211C1"/>
    <w:rsid w:val="00C23029"/>
    <w:rsid w:val="00C23B33"/>
    <w:rsid w:val="00C23DC5"/>
    <w:rsid w:val="00C331EA"/>
    <w:rsid w:val="00C35D1D"/>
    <w:rsid w:val="00C4012C"/>
    <w:rsid w:val="00C45090"/>
    <w:rsid w:val="00C52296"/>
    <w:rsid w:val="00C545F6"/>
    <w:rsid w:val="00C56928"/>
    <w:rsid w:val="00C57E7A"/>
    <w:rsid w:val="00C62C2B"/>
    <w:rsid w:val="00C63B86"/>
    <w:rsid w:val="00C64AF8"/>
    <w:rsid w:val="00C661BC"/>
    <w:rsid w:val="00C66B08"/>
    <w:rsid w:val="00C82260"/>
    <w:rsid w:val="00C85942"/>
    <w:rsid w:val="00C8638B"/>
    <w:rsid w:val="00C87F14"/>
    <w:rsid w:val="00C90493"/>
    <w:rsid w:val="00C91805"/>
    <w:rsid w:val="00C935E8"/>
    <w:rsid w:val="00CA1CFC"/>
    <w:rsid w:val="00CA3286"/>
    <w:rsid w:val="00CA4374"/>
    <w:rsid w:val="00CB0785"/>
    <w:rsid w:val="00CB45F8"/>
    <w:rsid w:val="00CB5C74"/>
    <w:rsid w:val="00CB6CC7"/>
    <w:rsid w:val="00CB73AA"/>
    <w:rsid w:val="00CB7F6A"/>
    <w:rsid w:val="00CC1FED"/>
    <w:rsid w:val="00CC2898"/>
    <w:rsid w:val="00CC4338"/>
    <w:rsid w:val="00CC5B79"/>
    <w:rsid w:val="00CD11B6"/>
    <w:rsid w:val="00CD2A0C"/>
    <w:rsid w:val="00CE68C0"/>
    <w:rsid w:val="00CE6FCE"/>
    <w:rsid w:val="00CF0027"/>
    <w:rsid w:val="00CF3713"/>
    <w:rsid w:val="00CF5150"/>
    <w:rsid w:val="00D00AE6"/>
    <w:rsid w:val="00D038A6"/>
    <w:rsid w:val="00D061E0"/>
    <w:rsid w:val="00D0764D"/>
    <w:rsid w:val="00D168BD"/>
    <w:rsid w:val="00D17030"/>
    <w:rsid w:val="00D17B25"/>
    <w:rsid w:val="00D17D33"/>
    <w:rsid w:val="00D22290"/>
    <w:rsid w:val="00D25340"/>
    <w:rsid w:val="00D31044"/>
    <w:rsid w:val="00D505A4"/>
    <w:rsid w:val="00D52983"/>
    <w:rsid w:val="00D53971"/>
    <w:rsid w:val="00D53E25"/>
    <w:rsid w:val="00D55AC3"/>
    <w:rsid w:val="00D57E7B"/>
    <w:rsid w:val="00D62178"/>
    <w:rsid w:val="00D6584C"/>
    <w:rsid w:val="00D67939"/>
    <w:rsid w:val="00D70A2D"/>
    <w:rsid w:val="00D731A5"/>
    <w:rsid w:val="00D75823"/>
    <w:rsid w:val="00D7787D"/>
    <w:rsid w:val="00D84954"/>
    <w:rsid w:val="00D933FA"/>
    <w:rsid w:val="00D95E12"/>
    <w:rsid w:val="00D96595"/>
    <w:rsid w:val="00D9660F"/>
    <w:rsid w:val="00DA15D4"/>
    <w:rsid w:val="00DA31F3"/>
    <w:rsid w:val="00DA4095"/>
    <w:rsid w:val="00DA6958"/>
    <w:rsid w:val="00DB263E"/>
    <w:rsid w:val="00DB2F50"/>
    <w:rsid w:val="00DB3FFC"/>
    <w:rsid w:val="00DB5E9C"/>
    <w:rsid w:val="00DB76BE"/>
    <w:rsid w:val="00DD3F27"/>
    <w:rsid w:val="00DE11B1"/>
    <w:rsid w:val="00DE12AD"/>
    <w:rsid w:val="00DE4219"/>
    <w:rsid w:val="00DE4754"/>
    <w:rsid w:val="00DE5ACC"/>
    <w:rsid w:val="00DF1CEE"/>
    <w:rsid w:val="00DF2F26"/>
    <w:rsid w:val="00DF466A"/>
    <w:rsid w:val="00DF5CD6"/>
    <w:rsid w:val="00E04BAC"/>
    <w:rsid w:val="00E0568E"/>
    <w:rsid w:val="00E13AC9"/>
    <w:rsid w:val="00E166E6"/>
    <w:rsid w:val="00E17D06"/>
    <w:rsid w:val="00E21153"/>
    <w:rsid w:val="00E21BAE"/>
    <w:rsid w:val="00E239EB"/>
    <w:rsid w:val="00E34F37"/>
    <w:rsid w:val="00E41F26"/>
    <w:rsid w:val="00E43528"/>
    <w:rsid w:val="00E445C0"/>
    <w:rsid w:val="00E5179A"/>
    <w:rsid w:val="00E604C9"/>
    <w:rsid w:val="00E623E8"/>
    <w:rsid w:val="00E733FC"/>
    <w:rsid w:val="00E73B4D"/>
    <w:rsid w:val="00E83406"/>
    <w:rsid w:val="00E84BFC"/>
    <w:rsid w:val="00E860FD"/>
    <w:rsid w:val="00E86761"/>
    <w:rsid w:val="00E90A8B"/>
    <w:rsid w:val="00EA285A"/>
    <w:rsid w:val="00EA7553"/>
    <w:rsid w:val="00EB0479"/>
    <w:rsid w:val="00EB6804"/>
    <w:rsid w:val="00EB6D1F"/>
    <w:rsid w:val="00EB7F91"/>
    <w:rsid w:val="00EC6252"/>
    <w:rsid w:val="00ED143C"/>
    <w:rsid w:val="00ED7029"/>
    <w:rsid w:val="00EE0986"/>
    <w:rsid w:val="00EE1F1B"/>
    <w:rsid w:val="00EE2054"/>
    <w:rsid w:val="00EE34AE"/>
    <w:rsid w:val="00EE629E"/>
    <w:rsid w:val="00EF1D8D"/>
    <w:rsid w:val="00F0013C"/>
    <w:rsid w:val="00F0214A"/>
    <w:rsid w:val="00F06B83"/>
    <w:rsid w:val="00F07AC3"/>
    <w:rsid w:val="00F128B3"/>
    <w:rsid w:val="00F16929"/>
    <w:rsid w:val="00F24EAA"/>
    <w:rsid w:val="00F25189"/>
    <w:rsid w:val="00F30178"/>
    <w:rsid w:val="00F33221"/>
    <w:rsid w:val="00F35AF4"/>
    <w:rsid w:val="00F36150"/>
    <w:rsid w:val="00F5378B"/>
    <w:rsid w:val="00F633DA"/>
    <w:rsid w:val="00F65981"/>
    <w:rsid w:val="00F700A7"/>
    <w:rsid w:val="00F70887"/>
    <w:rsid w:val="00F70995"/>
    <w:rsid w:val="00F74140"/>
    <w:rsid w:val="00F845B8"/>
    <w:rsid w:val="00F95887"/>
    <w:rsid w:val="00F96D86"/>
    <w:rsid w:val="00FA1173"/>
    <w:rsid w:val="00FA4003"/>
    <w:rsid w:val="00FB66F5"/>
    <w:rsid w:val="00FB79C6"/>
    <w:rsid w:val="00FC3A97"/>
    <w:rsid w:val="00FC684D"/>
    <w:rsid w:val="00FC75AE"/>
    <w:rsid w:val="00FD116C"/>
    <w:rsid w:val="00FD7FCE"/>
    <w:rsid w:val="00FE0E95"/>
    <w:rsid w:val="00FE3E03"/>
    <w:rsid w:val="00FF5F04"/>
    <w:rsid w:val="00FF635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40E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16A5"/>
    <w:rPr>
      <w:rFonts w:ascii="Arial" w:hAnsi="Arial"/>
      <w:szCs w:val="24"/>
      <w:lang w:eastAsia="ja-JP"/>
    </w:rPr>
  </w:style>
  <w:style w:type="paragraph" w:styleId="Overskrift1">
    <w:name w:val="heading 1"/>
    <w:aliases w:val="Heading 1 Char"/>
    <w:basedOn w:val="Normal"/>
    <w:next w:val="Normal"/>
    <w:link w:val="Overskrift1Tegn"/>
    <w:qFormat/>
    <w:rsid w:val="008F0ED9"/>
    <w:pPr>
      <w:keepNext/>
      <w:pageBreakBefore/>
      <w:numPr>
        <w:numId w:val="1"/>
      </w:numPr>
      <w:tabs>
        <w:tab w:val="clear" w:pos="1992"/>
        <w:tab w:val="num" w:pos="432"/>
      </w:tabs>
      <w:spacing w:before="240" w:after="60"/>
      <w:ind w:left="432"/>
      <w:outlineLvl w:val="0"/>
    </w:pPr>
    <w:rPr>
      <w:rFonts w:cs="Arial"/>
      <w:b/>
      <w:bCs/>
      <w:kern w:val="32"/>
      <w:sz w:val="32"/>
      <w:szCs w:val="32"/>
    </w:rPr>
  </w:style>
  <w:style w:type="paragraph" w:styleId="Overskrift2">
    <w:name w:val="heading 2"/>
    <w:aliases w:val="Heading 2 Char"/>
    <w:basedOn w:val="Normal"/>
    <w:next w:val="Normal"/>
    <w:link w:val="Overskrift2Tegn"/>
    <w:qFormat/>
    <w:rsid w:val="008F0ED9"/>
    <w:pPr>
      <w:keepNext/>
      <w:numPr>
        <w:ilvl w:val="1"/>
        <w:numId w:val="1"/>
      </w:numPr>
      <w:spacing w:before="240" w:after="60"/>
      <w:outlineLvl w:val="1"/>
    </w:pPr>
    <w:rPr>
      <w:rFonts w:cs="Arial"/>
      <w:b/>
      <w:bCs/>
      <w:iCs/>
      <w:sz w:val="28"/>
      <w:szCs w:val="28"/>
    </w:rPr>
  </w:style>
  <w:style w:type="paragraph" w:styleId="Overskrift3">
    <w:name w:val="heading 3"/>
    <w:basedOn w:val="Normal"/>
    <w:next w:val="Normal"/>
    <w:qFormat/>
    <w:rsid w:val="008F0ED9"/>
    <w:pPr>
      <w:keepNext/>
      <w:numPr>
        <w:ilvl w:val="2"/>
        <w:numId w:val="1"/>
      </w:numPr>
      <w:spacing w:before="240" w:after="60"/>
      <w:outlineLvl w:val="2"/>
    </w:pPr>
    <w:rPr>
      <w:rFonts w:cs="Arial"/>
      <w:b/>
      <w:bCs/>
      <w:sz w:val="24"/>
    </w:rPr>
  </w:style>
  <w:style w:type="paragraph" w:styleId="Overskrift4">
    <w:name w:val="heading 4"/>
    <w:basedOn w:val="Normal"/>
    <w:next w:val="Normal"/>
    <w:qFormat/>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pPr>
      <w:numPr>
        <w:ilvl w:val="4"/>
        <w:numId w:val="1"/>
      </w:numPr>
      <w:spacing w:before="240" w:after="60"/>
      <w:outlineLvl w:val="4"/>
    </w:pPr>
    <w:rPr>
      <w:b/>
      <w:bCs/>
      <w:i/>
      <w:iCs/>
      <w:sz w:val="26"/>
      <w:szCs w:val="26"/>
    </w:rPr>
  </w:style>
  <w:style w:type="paragraph" w:styleId="Overskrift6">
    <w:name w:val="heading 6"/>
    <w:basedOn w:val="Normal"/>
    <w:next w:val="Normal"/>
    <w:qFormat/>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pPr>
      <w:numPr>
        <w:ilvl w:val="6"/>
        <w:numId w:val="1"/>
      </w:numPr>
      <w:spacing w:before="240" w:after="60"/>
      <w:outlineLvl w:val="6"/>
    </w:pPr>
    <w:rPr>
      <w:rFonts w:ascii="Times New Roman" w:hAnsi="Times New Roman"/>
      <w:sz w:val="24"/>
    </w:rPr>
  </w:style>
  <w:style w:type="paragraph" w:styleId="Overskrift8">
    <w:name w:val="heading 8"/>
    <w:basedOn w:val="Normal"/>
    <w:next w:val="Normal"/>
    <w:qFormat/>
    <w:pPr>
      <w:numPr>
        <w:ilvl w:val="7"/>
        <w:numId w:val="1"/>
      </w:numPr>
      <w:spacing w:before="240" w:after="60"/>
      <w:outlineLvl w:val="7"/>
    </w:pPr>
    <w:rPr>
      <w:rFonts w:ascii="Times New Roman" w:hAnsi="Times New Roman"/>
      <w:i/>
      <w:iCs/>
      <w:sz w:val="24"/>
    </w:rPr>
  </w:style>
  <w:style w:type="paragraph" w:styleId="Overskrift9">
    <w:name w:val="heading 9"/>
    <w:basedOn w:val="Normal"/>
    <w:next w:val="Normal"/>
    <w:qFormat/>
    <w:pPr>
      <w:numPr>
        <w:ilvl w:val="8"/>
        <w:numId w:val="1"/>
      </w:numPr>
      <w:spacing w:before="240" w:after="60"/>
      <w:outlineLvl w:val="8"/>
    </w:pPr>
    <w:rPr>
      <w:rFonts w:cs="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aliases w:val="Heading 1 Char Tegn"/>
    <w:link w:val="Overskrift1"/>
    <w:rsid w:val="008F0ED9"/>
    <w:rPr>
      <w:rFonts w:ascii="Arial" w:hAnsi="Arial" w:cs="Arial"/>
      <w:b/>
      <w:bCs/>
      <w:kern w:val="32"/>
      <w:sz w:val="32"/>
      <w:szCs w:val="32"/>
      <w:lang w:eastAsia="ja-JP"/>
    </w:rPr>
  </w:style>
  <w:style w:type="character" w:customStyle="1" w:styleId="Overskrift2Tegn">
    <w:name w:val="Overskrift 2 Tegn"/>
    <w:aliases w:val="Heading 2 Char Tegn"/>
    <w:link w:val="Overskrift2"/>
    <w:rsid w:val="008F0ED9"/>
    <w:rPr>
      <w:rFonts w:ascii="Arial" w:hAnsi="Arial" w:cs="Arial"/>
      <w:b/>
      <w:bCs/>
      <w:iCs/>
      <w:sz w:val="28"/>
      <w:szCs w:val="28"/>
      <w:lang w:eastAsia="ja-JP"/>
    </w:rPr>
  </w:style>
  <w:style w:type="table" w:styleId="Tabel-Gitter">
    <w:name w:val="Table Grid"/>
    <w:basedOn w:val="Tabel-Normal"/>
    <w:rsid w:val="00716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henvisning">
    <w:name w:val="annotation reference"/>
    <w:semiHidden/>
    <w:rPr>
      <w:sz w:val="16"/>
      <w:szCs w:val="16"/>
    </w:rPr>
  </w:style>
  <w:style w:type="paragraph" w:styleId="Kommentartekst">
    <w:name w:val="annotation text"/>
    <w:basedOn w:val="Normal"/>
    <w:semiHidden/>
    <w:rPr>
      <w:szCs w:val="20"/>
    </w:rPr>
  </w:style>
  <w:style w:type="paragraph" w:styleId="Kommentaremne">
    <w:name w:val="annotation subject"/>
    <w:basedOn w:val="Kommentartekst"/>
    <w:next w:val="Kommentartekst"/>
    <w:semiHidden/>
    <w:rPr>
      <w:b/>
      <w:bCs/>
    </w:rPr>
  </w:style>
  <w:style w:type="paragraph" w:styleId="Markeringsbobletekst">
    <w:name w:val="Balloon Text"/>
    <w:basedOn w:val="Normal"/>
    <w:semiHidden/>
    <w:rPr>
      <w:rFonts w:ascii="Tahoma" w:hAnsi="Tahoma" w:cs="Tahoma"/>
      <w:sz w:val="16"/>
      <w:szCs w:val="16"/>
    </w:rPr>
  </w:style>
  <w:style w:type="character" w:styleId="Hyperlink">
    <w:name w:val="Hyperlink"/>
    <w:uiPriority w:val="99"/>
    <w:rsid w:val="007168F2"/>
    <w:rPr>
      <w:color w:val="0000FF"/>
      <w:u w:val="single"/>
    </w:rPr>
  </w:style>
  <w:style w:type="paragraph" w:styleId="Indholdsfortegnelse1">
    <w:name w:val="toc 1"/>
    <w:basedOn w:val="Normal"/>
    <w:next w:val="Normal"/>
    <w:autoRedefine/>
    <w:uiPriority w:val="39"/>
    <w:rsid w:val="00251A48"/>
  </w:style>
  <w:style w:type="paragraph" w:styleId="Indholdsfortegnelse2">
    <w:name w:val="toc 2"/>
    <w:basedOn w:val="Normal"/>
    <w:next w:val="Normal"/>
    <w:autoRedefine/>
    <w:uiPriority w:val="39"/>
    <w:rsid w:val="006D129E"/>
    <w:pPr>
      <w:tabs>
        <w:tab w:val="left" w:pos="960"/>
        <w:tab w:val="right" w:leader="dot" w:pos="9628"/>
      </w:tabs>
      <w:ind w:left="198"/>
    </w:pPr>
  </w:style>
  <w:style w:type="paragraph" w:styleId="Indholdsfortegnelse3">
    <w:name w:val="toc 3"/>
    <w:basedOn w:val="Normal"/>
    <w:next w:val="Normal"/>
    <w:autoRedefine/>
    <w:semiHidden/>
    <w:rsid w:val="00251A48"/>
    <w:pPr>
      <w:ind w:left="400"/>
    </w:pPr>
  </w:style>
  <w:style w:type="paragraph" w:styleId="Sidefod">
    <w:name w:val="footer"/>
    <w:basedOn w:val="Normal"/>
    <w:rsid w:val="008306A1"/>
    <w:pPr>
      <w:tabs>
        <w:tab w:val="center" w:pos="4819"/>
        <w:tab w:val="right" w:pos="9638"/>
      </w:tabs>
    </w:pPr>
  </w:style>
  <w:style w:type="character" w:styleId="Sidetal">
    <w:name w:val="page number"/>
    <w:basedOn w:val="Standardskrifttypeiafsnit"/>
    <w:rsid w:val="008306A1"/>
  </w:style>
  <w:style w:type="paragraph" w:styleId="Brdtekstindrykning">
    <w:name w:val="Body Text Indent"/>
    <w:basedOn w:val="Normal"/>
    <w:rsid w:val="0089508B"/>
    <w:pPr>
      <w:ind w:left="720"/>
    </w:pPr>
    <w:rPr>
      <w:rFonts w:ascii="Times New Roman" w:eastAsia="Times New Roman" w:hAnsi="Times New Roman"/>
      <w:sz w:val="24"/>
      <w:lang w:eastAsia="en-US"/>
    </w:rPr>
  </w:style>
  <w:style w:type="paragraph" w:styleId="Sidehoved">
    <w:name w:val="header"/>
    <w:basedOn w:val="Normal"/>
    <w:rsid w:val="00BA2B47"/>
    <w:pPr>
      <w:tabs>
        <w:tab w:val="center" w:pos="4819"/>
        <w:tab w:val="right" w:pos="9638"/>
      </w:tabs>
    </w:pPr>
  </w:style>
  <w:style w:type="paragraph" w:styleId="NormalWeb">
    <w:name w:val="Normal (Web)"/>
    <w:basedOn w:val="Normal"/>
    <w:rsid w:val="00F0214A"/>
    <w:pPr>
      <w:spacing w:before="100" w:beforeAutospacing="1" w:after="100" w:afterAutospacing="1"/>
    </w:pPr>
    <w:rPr>
      <w:rFonts w:ascii="Times New Roman" w:eastAsia="Times New Roman" w:hAnsi="Times New Roman"/>
      <w:sz w:val="24"/>
      <w:lang w:eastAsia="da-DK"/>
    </w:rPr>
  </w:style>
  <w:style w:type="paragraph" w:customStyle="1" w:styleId="StyleHeading1">
    <w:name w:val="Style Heading 1"/>
    <w:aliases w:val="Heading 1 Char + Left:  0 cm First line:  0 cm"/>
    <w:basedOn w:val="Overskrift1"/>
    <w:rsid w:val="008F0ED9"/>
    <w:pPr>
      <w:numPr>
        <w:numId w:val="0"/>
      </w:numPr>
    </w:pPr>
    <w:rPr>
      <w:rFonts w:eastAsia="Times New Roman" w:cs="Times New Roman"/>
    </w:rPr>
  </w:style>
  <w:style w:type="paragraph" w:styleId="Billedtekst">
    <w:name w:val="caption"/>
    <w:basedOn w:val="Normal"/>
    <w:next w:val="Normal"/>
    <w:qFormat/>
    <w:rsid w:val="001D7C18"/>
    <w:pPr>
      <w:overflowPunct w:val="0"/>
      <w:autoSpaceDE w:val="0"/>
      <w:autoSpaceDN w:val="0"/>
      <w:adjustRightInd w:val="0"/>
      <w:spacing w:before="120" w:after="240"/>
      <w:jc w:val="both"/>
      <w:textAlignment w:val="baseline"/>
    </w:pPr>
    <w:rPr>
      <w:rFonts w:ascii="Times New Roman" w:eastAsia="Times New Roman" w:hAnsi="Times New Roman"/>
      <w:szCs w:val="20"/>
      <w:lang w:eastAsia="da-DK"/>
    </w:rPr>
  </w:style>
  <w:style w:type="paragraph" w:styleId="Fodnotetekst">
    <w:name w:val="footnote text"/>
    <w:basedOn w:val="Normal"/>
    <w:semiHidden/>
    <w:rsid w:val="00531D4B"/>
    <w:rPr>
      <w:szCs w:val="20"/>
    </w:rPr>
  </w:style>
  <w:style w:type="character" w:styleId="Fodnotehenvisning">
    <w:name w:val="footnote reference"/>
    <w:semiHidden/>
    <w:rsid w:val="00531D4B"/>
    <w:rPr>
      <w:vertAlign w:val="superscript"/>
    </w:rPr>
  </w:style>
  <w:style w:type="paragraph" w:styleId="Listeafsnit">
    <w:name w:val="List Paragraph"/>
    <w:basedOn w:val="Normal"/>
    <w:uiPriority w:val="34"/>
    <w:qFormat/>
    <w:rsid w:val="00F332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408119">
      <w:bodyDiv w:val="1"/>
      <w:marLeft w:val="0"/>
      <w:marRight w:val="0"/>
      <w:marTop w:val="0"/>
      <w:marBottom w:val="0"/>
      <w:divBdr>
        <w:top w:val="none" w:sz="0" w:space="0" w:color="auto"/>
        <w:left w:val="none" w:sz="0" w:space="0" w:color="auto"/>
        <w:bottom w:val="none" w:sz="0" w:space="0" w:color="auto"/>
        <w:right w:val="none" w:sz="0" w:space="0" w:color="auto"/>
      </w:divBdr>
      <w:divsChild>
        <w:div w:id="1452282241">
          <w:marLeft w:val="0"/>
          <w:marRight w:val="0"/>
          <w:marTop w:val="0"/>
          <w:marBottom w:val="0"/>
          <w:divBdr>
            <w:top w:val="none" w:sz="0" w:space="0" w:color="auto"/>
            <w:left w:val="none" w:sz="0" w:space="0" w:color="auto"/>
            <w:bottom w:val="none" w:sz="0" w:space="0" w:color="auto"/>
            <w:right w:val="none" w:sz="0" w:space="0" w:color="auto"/>
          </w:divBdr>
          <w:divsChild>
            <w:div w:id="691493656">
              <w:marLeft w:val="0"/>
              <w:marRight w:val="0"/>
              <w:marTop w:val="0"/>
              <w:marBottom w:val="0"/>
              <w:divBdr>
                <w:top w:val="none" w:sz="0" w:space="0" w:color="auto"/>
                <w:left w:val="none" w:sz="0" w:space="0" w:color="auto"/>
                <w:bottom w:val="none" w:sz="0" w:space="0" w:color="auto"/>
                <w:right w:val="none" w:sz="0" w:space="0" w:color="auto"/>
              </w:divBdr>
              <w:divsChild>
                <w:div w:id="1235242090">
                  <w:marLeft w:val="0"/>
                  <w:marRight w:val="0"/>
                  <w:marTop w:val="0"/>
                  <w:marBottom w:val="0"/>
                  <w:divBdr>
                    <w:top w:val="none" w:sz="0" w:space="0" w:color="auto"/>
                    <w:left w:val="none" w:sz="0" w:space="0" w:color="auto"/>
                    <w:bottom w:val="none" w:sz="0" w:space="0" w:color="auto"/>
                    <w:right w:val="none" w:sz="0" w:space="0" w:color="auto"/>
                  </w:divBdr>
                  <w:divsChild>
                    <w:div w:id="470440745">
                      <w:marLeft w:val="2325"/>
                      <w:marRight w:val="0"/>
                      <w:marTop w:val="0"/>
                      <w:marBottom w:val="0"/>
                      <w:divBdr>
                        <w:top w:val="none" w:sz="0" w:space="0" w:color="auto"/>
                        <w:left w:val="none" w:sz="0" w:space="0" w:color="auto"/>
                        <w:bottom w:val="none" w:sz="0" w:space="0" w:color="auto"/>
                        <w:right w:val="none" w:sz="0" w:space="0" w:color="auto"/>
                      </w:divBdr>
                      <w:divsChild>
                        <w:div w:id="851185993">
                          <w:marLeft w:val="0"/>
                          <w:marRight w:val="0"/>
                          <w:marTop w:val="0"/>
                          <w:marBottom w:val="0"/>
                          <w:divBdr>
                            <w:top w:val="none" w:sz="0" w:space="0" w:color="auto"/>
                            <w:left w:val="none" w:sz="0" w:space="0" w:color="auto"/>
                            <w:bottom w:val="none" w:sz="0" w:space="0" w:color="auto"/>
                            <w:right w:val="none" w:sz="0" w:space="0" w:color="auto"/>
                          </w:divBdr>
                          <w:divsChild>
                            <w:div w:id="2121023227">
                              <w:marLeft w:val="0"/>
                              <w:marRight w:val="0"/>
                              <w:marTop w:val="0"/>
                              <w:marBottom w:val="0"/>
                              <w:divBdr>
                                <w:top w:val="none" w:sz="0" w:space="0" w:color="auto"/>
                                <w:left w:val="none" w:sz="0" w:space="0" w:color="auto"/>
                                <w:bottom w:val="none" w:sz="0" w:space="0" w:color="auto"/>
                                <w:right w:val="none" w:sz="0" w:space="0" w:color="auto"/>
                              </w:divBdr>
                              <w:divsChild>
                                <w:div w:id="420369264">
                                  <w:marLeft w:val="0"/>
                                  <w:marRight w:val="0"/>
                                  <w:marTop w:val="0"/>
                                  <w:marBottom w:val="0"/>
                                  <w:divBdr>
                                    <w:top w:val="none" w:sz="0" w:space="0" w:color="auto"/>
                                    <w:left w:val="none" w:sz="0" w:space="0" w:color="auto"/>
                                    <w:bottom w:val="none" w:sz="0" w:space="0" w:color="auto"/>
                                    <w:right w:val="none" w:sz="0" w:space="0" w:color="auto"/>
                                  </w:divBdr>
                                  <w:divsChild>
                                    <w:div w:id="1352561893">
                                      <w:marLeft w:val="0"/>
                                      <w:marRight w:val="0"/>
                                      <w:marTop w:val="0"/>
                                      <w:marBottom w:val="0"/>
                                      <w:divBdr>
                                        <w:top w:val="none" w:sz="0" w:space="0" w:color="auto"/>
                                        <w:left w:val="none" w:sz="0" w:space="0" w:color="auto"/>
                                        <w:bottom w:val="none" w:sz="0" w:space="0" w:color="auto"/>
                                        <w:right w:val="none" w:sz="0" w:space="0" w:color="auto"/>
                                      </w:divBdr>
                                      <w:divsChild>
                                        <w:div w:id="1142305064">
                                          <w:marLeft w:val="0"/>
                                          <w:marRight w:val="0"/>
                                          <w:marTop w:val="0"/>
                                          <w:marBottom w:val="0"/>
                                          <w:divBdr>
                                            <w:top w:val="none" w:sz="0" w:space="0" w:color="auto"/>
                                            <w:left w:val="none" w:sz="0" w:space="0" w:color="auto"/>
                                            <w:bottom w:val="none" w:sz="0" w:space="0" w:color="auto"/>
                                            <w:right w:val="none" w:sz="0" w:space="0" w:color="auto"/>
                                          </w:divBdr>
                                          <w:divsChild>
                                            <w:div w:id="1597980761">
                                              <w:marLeft w:val="0"/>
                                              <w:marRight w:val="0"/>
                                              <w:marTop w:val="0"/>
                                              <w:marBottom w:val="0"/>
                                              <w:divBdr>
                                                <w:top w:val="none" w:sz="0" w:space="0" w:color="auto"/>
                                                <w:left w:val="none" w:sz="0" w:space="0" w:color="auto"/>
                                                <w:bottom w:val="none" w:sz="0" w:space="0" w:color="auto"/>
                                                <w:right w:val="none" w:sz="0" w:space="0" w:color="auto"/>
                                              </w:divBdr>
                                              <w:divsChild>
                                                <w:div w:id="173998249">
                                                  <w:marLeft w:val="0"/>
                                                  <w:marRight w:val="0"/>
                                                  <w:marTop w:val="0"/>
                                                  <w:marBottom w:val="0"/>
                                                  <w:divBdr>
                                                    <w:top w:val="none" w:sz="0" w:space="0" w:color="auto"/>
                                                    <w:left w:val="none" w:sz="0" w:space="0" w:color="auto"/>
                                                    <w:bottom w:val="none" w:sz="0" w:space="0" w:color="auto"/>
                                                    <w:right w:val="none" w:sz="0" w:space="0" w:color="auto"/>
                                                  </w:divBdr>
                                                  <w:divsChild>
                                                    <w:div w:id="197664134">
                                                      <w:marLeft w:val="0"/>
                                                      <w:marRight w:val="0"/>
                                                      <w:marTop w:val="0"/>
                                                      <w:marBottom w:val="0"/>
                                                      <w:divBdr>
                                                        <w:top w:val="none" w:sz="0" w:space="0" w:color="auto"/>
                                                        <w:left w:val="none" w:sz="0" w:space="0" w:color="auto"/>
                                                        <w:bottom w:val="none" w:sz="0" w:space="0" w:color="auto"/>
                                                        <w:right w:val="none" w:sz="0" w:space="0" w:color="auto"/>
                                                      </w:divBdr>
                                                      <w:divsChild>
                                                        <w:div w:id="1931697719">
                                                          <w:marLeft w:val="15"/>
                                                          <w:marRight w:val="15"/>
                                                          <w:marTop w:val="15"/>
                                                          <w:marBottom w:val="15"/>
                                                          <w:divBdr>
                                                            <w:top w:val="none" w:sz="0" w:space="0" w:color="auto"/>
                                                            <w:left w:val="none" w:sz="0" w:space="0" w:color="auto"/>
                                                            <w:bottom w:val="none" w:sz="0" w:space="0" w:color="auto"/>
                                                            <w:right w:val="none" w:sz="0" w:space="0" w:color="auto"/>
                                                          </w:divBdr>
                                                          <w:divsChild>
                                                            <w:div w:id="2129276447">
                                                              <w:marLeft w:val="0"/>
                                                              <w:marRight w:val="0"/>
                                                              <w:marTop w:val="0"/>
                                                              <w:marBottom w:val="0"/>
                                                              <w:divBdr>
                                                                <w:top w:val="none" w:sz="0" w:space="0" w:color="auto"/>
                                                                <w:left w:val="none" w:sz="0" w:space="0" w:color="auto"/>
                                                                <w:bottom w:val="none" w:sz="0" w:space="0" w:color="auto"/>
                                                                <w:right w:val="none" w:sz="0" w:space="0" w:color="auto"/>
                                                              </w:divBdr>
                                                              <w:divsChild>
                                                                <w:div w:id="169738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43387335">
      <w:bodyDiv w:val="1"/>
      <w:marLeft w:val="0"/>
      <w:marRight w:val="0"/>
      <w:marTop w:val="0"/>
      <w:marBottom w:val="0"/>
      <w:divBdr>
        <w:top w:val="none" w:sz="0" w:space="0" w:color="auto"/>
        <w:left w:val="none" w:sz="0" w:space="0" w:color="auto"/>
        <w:bottom w:val="none" w:sz="0" w:space="0" w:color="auto"/>
        <w:right w:val="none" w:sz="0" w:space="0" w:color="auto"/>
      </w:divBdr>
      <w:divsChild>
        <w:div w:id="225645897">
          <w:marLeft w:val="0"/>
          <w:marRight w:val="0"/>
          <w:marTop w:val="0"/>
          <w:marBottom w:val="0"/>
          <w:divBdr>
            <w:top w:val="none" w:sz="0" w:space="0" w:color="auto"/>
            <w:left w:val="none" w:sz="0" w:space="0" w:color="auto"/>
            <w:bottom w:val="none" w:sz="0" w:space="0" w:color="auto"/>
            <w:right w:val="none" w:sz="0" w:space="0" w:color="auto"/>
          </w:divBdr>
          <w:divsChild>
            <w:div w:id="1003895492">
              <w:marLeft w:val="0"/>
              <w:marRight w:val="0"/>
              <w:marTop w:val="0"/>
              <w:marBottom w:val="0"/>
              <w:divBdr>
                <w:top w:val="none" w:sz="0" w:space="0" w:color="auto"/>
                <w:left w:val="none" w:sz="0" w:space="0" w:color="auto"/>
                <w:bottom w:val="none" w:sz="0" w:space="0" w:color="auto"/>
                <w:right w:val="none" w:sz="0" w:space="0" w:color="auto"/>
              </w:divBdr>
              <w:divsChild>
                <w:div w:id="112293681">
                  <w:marLeft w:val="0"/>
                  <w:marRight w:val="0"/>
                  <w:marTop w:val="0"/>
                  <w:marBottom w:val="0"/>
                  <w:divBdr>
                    <w:top w:val="none" w:sz="0" w:space="0" w:color="auto"/>
                    <w:left w:val="none" w:sz="0" w:space="0" w:color="auto"/>
                    <w:bottom w:val="none" w:sz="0" w:space="0" w:color="auto"/>
                    <w:right w:val="none" w:sz="0" w:space="0" w:color="auto"/>
                  </w:divBdr>
                  <w:divsChild>
                    <w:div w:id="1612206112">
                      <w:marLeft w:val="2325"/>
                      <w:marRight w:val="0"/>
                      <w:marTop w:val="0"/>
                      <w:marBottom w:val="0"/>
                      <w:divBdr>
                        <w:top w:val="none" w:sz="0" w:space="0" w:color="auto"/>
                        <w:left w:val="none" w:sz="0" w:space="0" w:color="auto"/>
                        <w:bottom w:val="none" w:sz="0" w:space="0" w:color="auto"/>
                        <w:right w:val="none" w:sz="0" w:space="0" w:color="auto"/>
                      </w:divBdr>
                      <w:divsChild>
                        <w:div w:id="1147042850">
                          <w:marLeft w:val="0"/>
                          <w:marRight w:val="0"/>
                          <w:marTop w:val="0"/>
                          <w:marBottom w:val="0"/>
                          <w:divBdr>
                            <w:top w:val="none" w:sz="0" w:space="0" w:color="auto"/>
                            <w:left w:val="none" w:sz="0" w:space="0" w:color="auto"/>
                            <w:bottom w:val="none" w:sz="0" w:space="0" w:color="auto"/>
                            <w:right w:val="none" w:sz="0" w:space="0" w:color="auto"/>
                          </w:divBdr>
                          <w:divsChild>
                            <w:div w:id="1617448036">
                              <w:marLeft w:val="0"/>
                              <w:marRight w:val="0"/>
                              <w:marTop w:val="0"/>
                              <w:marBottom w:val="0"/>
                              <w:divBdr>
                                <w:top w:val="none" w:sz="0" w:space="0" w:color="auto"/>
                                <w:left w:val="none" w:sz="0" w:space="0" w:color="auto"/>
                                <w:bottom w:val="none" w:sz="0" w:space="0" w:color="auto"/>
                                <w:right w:val="none" w:sz="0" w:space="0" w:color="auto"/>
                              </w:divBdr>
                              <w:divsChild>
                                <w:div w:id="697896386">
                                  <w:marLeft w:val="0"/>
                                  <w:marRight w:val="0"/>
                                  <w:marTop w:val="0"/>
                                  <w:marBottom w:val="0"/>
                                  <w:divBdr>
                                    <w:top w:val="none" w:sz="0" w:space="0" w:color="auto"/>
                                    <w:left w:val="none" w:sz="0" w:space="0" w:color="auto"/>
                                    <w:bottom w:val="none" w:sz="0" w:space="0" w:color="auto"/>
                                    <w:right w:val="none" w:sz="0" w:space="0" w:color="auto"/>
                                  </w:divBdr>
                                  <w:divsChild>
                                    <w:div w:id="183787404">
                                      <w:marLeft w:val="0"/>
                                      <w:marRight w:val="0"/>
                                      <w:marTop w:val="0"/>
                                      <w:marBottom w:val="0"/>
                                      <w:divBdr>
                                        <w:top w:val="none" w:sz="0" w:space="0" w:color="auto"/>
                                        <w:left w:val="none" w:sz="0" w:space="0" w:color="auto"/>
                                        <w:bottom w:val="none" w:sz="0" w:space="0" w:color="auto"/>
                                        <w:right w:val="none" w:sz="0" w:space="0" w:color="auto"/>
                                      </w:divBdr>
                                      <w:divsChild>
                                        <w:div w:id="1550414433">
                                          <w:marLeft w:val="0"/>
                                          <w:marRight w:val="0"/>
                                          <w:marTop w:val="0"/>
                                          <w:marBottom w:val="0"/>
                                          <w:divBdr>
                                            <w:top w:val="none" w:sz="0" w:space="0" w:color="auto"/>
                                            <w:left w:val="none" w:sz="0" w:space="0" w:color="auto"/>
                                            <w:bottom w:val="none" w:sz="0" w:space="0" w:color="auto"/>
                                            <w:right w:val="none" w:sz="0" w:space="0" w:color="auto"/>
                                          </w:divBdr>
                                          <w:divsChild>
                                            <w:div w:id="203294076">
                                              <w:marLeft w:val="0"/>
                                              <w:marRight w:val="0"/>
                                              <w:marTop w:val="0"/>
                                              <w:marBottom w:val="0"/>
                                              <w:divBdr>
                                                <w:top w:val="none" w:sz="0" w:space="0" w:color="auto"/>
                                                <w:left w:val="none" w:sz="0" w:space="0" w:color="auto"/>
                                                <w:bottom w:val="none" w:sz="0" w:space="0" w:color="auto"/>
                                                <w:right w:val="none" w:sz="0" w:space="0" w:color="auto"/>
                                              </w:divBdr>
                                              <w:divsChild>
                                                <w:div w:id="778833748">
                                                  <w:marLeft w:val="0"/>
                                                  <w:marRight w:val="0"/>
                                                  <w:marTop w:val="0"/>
                                                  <w:marBottom w:val="0"/>
                                                  <w:divBdr>
                                                    <w:top w:val="none" w:sz="0" w:space="0" w:color="auto"/>
                                                    <w:left w:val="none" w:sz="0" w:space="0" w:color="auto"/>
                                                    <w:bottom w:val="none" w:sz="0" w:space="0" w:color="auto"/>
                                                    <w:right w:val="none" w:sz="0" w:space="0" w:color="auto"/>
                                                  </w:divBdr>
                                                  <w:divsChild>
                                                    <w:div w:id="1560091457">
                                                      <w:marLeft w:val="0"/>
                                                      <w:marRight w:val="0"/>
                                                      <w:marTop w:val="0"/>
                                                      <w:marBottom w:val="0"/>
                                                      <w:divBdr>
                                                        <w:top w:val="none" w:sz="0" w:space="0" w:color="auto"/>
                                                        <w:left w:val="none" w:sz="0" w:space="0" w:color="auto"/>
                                                        <w:bottom w:val="none" w:sz="0" w:space="0" w:color="auto"/>
                                                        <w:right w:val="none" w:sz="0" w:space="0" w:color="auto"/>
                                                      </w:divBdr>
                                                      <w:divsChild>
                                                        <w:div w:id="1778216670">
                                                          <w:marLeft w:val="15"/>
                                                          <w:marRight w:val="15"/>
                                                          <w:marTop w:val="15"/>
                                                          <w:marBottom w:val="15"/>
                                                          <w:divBdr>
                                                            <w:top w:val="none" w:sz="0" w:space="0" w:color="auto"/>
                                                            <w:left w:val="none" w:sz="0" w:space="0" w:color="auto"/>
                                                            <w:bottom w:val="none" w:sz="0" w:space="0" w:color="auto"/>
                                                            <w:right w:val="none" w:sz="0" w:space="0" w:color="auto"/>
                                                          </w:divBdr>
                                                          <w:divsChild>
                                                            <w:div w:id="1552959202">
                                                              <w:marLeft w:val="0"/>
                                                              <w:marRight w:val="0"/>
                                                              <w:marTop w:val="0"/>
                                                              <w:marBottom w:val="0"/>
                                                              <w:divBdr>
                                                                <w:top w:val="none" w:sz="0" w:space="0" w:color="auto"/>
                                                                <w:left w:val="none" w:sz="0" w:space="0" w:color="auto"/>
                                                                <w:bottom w:val="none" w:sz="0" w:space="0" w:color="auto"/>
                                                                <w:right w:val="none" w:sz="0" w:space="0" w:color="auto"/>
                                                              </w:divBdr>
                                                              <w:divsChild>
                                                                <w:div w:id="204309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99493001">
      <w:bodyDiv w:val="1"/>
      <w:marLeft w:val="0"/>
      <w:marRight w:val="0"/>
      <w:marTop w:val="0"/>
      <w:marBottom w:val="0"/>
      <w:divBdr>
        <w:top w:val="none" w:sz="0" w:space="0" w:color="auto"/>
        <w:left w:val="none" w:sz="0" w:space="0" w:color="auto"/>
        <w:bottom w:val="none" w:sz="0" w:space="0" w:color="auto"/>
        <w:right w:val="none" w:sz="0" w:space="0" w:color="auto"/>
      </w:divBdr>
      <w:divsChild>
        <w:div w:id="332531413">
          <w:marLeft w:val="0"/>
          <w:marRight w:val="0"/>
          <w:marTop w:val="0"/>
          <w:marBottom w:val="0"/>
          <w:divBdr>
            <w:top w:val="none" w:sz="0" w:space="0" w:color="auto"/>
            <w:left w:val="none" w:sz="0" w:space="0" w:color="auto"/>
            <w:bottom w:val="none" w:sz="0" w:space="0" w:color="auto"/>
            <w:right w:val="none" w:sz="0" w:space="0" w:color="auto"/>
          </w:divBdr>
          <w:divsChild>
            <w:div w:id="1649938557">
              <w:marLeft w:val="0"/>
              <w:marRight w:val="0"/>
              <w:marTop w:val="0"/>
              <w:marBottom w:val="0"/>
              <w:divBdr>
                <w:top w:val="none" w:sz="0" w:space="0" w:color="auto"/>
                <w:left w:val="none" w:sz="0" w:space="0" w:color="auto"/>
                <w:bottom w:val="none" w:sz="0" w:space="0" w:color="auto"/>
                <w:right w:val="none" w:sz="0" w:space="0" w:color="auto"/>
              </w:divBdr>
              <w:divsChild>
                <w:div w:id="1151368954">
                  <w:marLeft w:val="0"/>
                  <w:marRight w:val="0"/>
                  <w:marTop w:val="0"/>
                  <w:marBottom w:val="0"/>
                  <w:divBdr>
                    <w:top w:val="none" w:sz="0" w:space="0" w:color="auto"/>
                    <w:left w:val="none" w:sz="0" w:space="0" w:color="auto"/>
                    <w:bottom w:val="none" w:sz="0" w:space="0" w:color="auto"/>
                    <w:right w:val="none" w:sz="0" w:space="0" w:color="auto"/>
                  </w:divBdr>
                  <w:divsChild>
                    <w:div w:id="1638606088">
                      <w:marLeft w:val="2325"/>
                      <w:marRight w:val="0"/>
                      <w:marTop w:val="0"/>
                      <w:marBottom w:val="0"/>
                      <w:divBdr>
                        <w:top w:val="none" w:sz="0" w:space="0" w:color="auto"/>
                        <w:left w:val="none" w:sz="0" w:space="0" w:color="auto"/>
                        <w:bottom w:val="none" w:sz="0" w:space="0" w:color="auto"/>
                        <w:right w:val="none" w:sz="0" w:space="0" w:color="auto"/>
                      </w:divBdr>
                      <w:divsChild>
                        <w:div w:id="75517570">
                          <w:marLeft w:val="0"/>
                          <w:marRight w:val="0"/>
                          <w:marTop w:val="0"/>
                          <w:marBottom w:val="0"/>
                          <w:divBdr>
                            <w:top w:val="none" w:sz="0" w:space="0" w:color="auto"/>
                            <w:left w:val="none" w:sz="0" w:space="0" w:color="auto"/>
                            <w:bottom w:val="none" w:sz="0" w:space="0" w:color="auto"/>
                            <w:right w:val="none" w:sz="0" w:space="0" w:color="auto"/>
                          </w:divBdr>
                          <w:divsChild>
                            <w:div w:id="1413089230">
                              <w:marLeft w:val="0"/>
                              <w:marRight w:val="0"/>
                              <w:marTop w:val="0"/>
                              <w:marBottom w:val="0"/>
                              <w:divBdr>
                                <w:top w:val="none" w:sz="0" w:space="0" w:color="auto"/>
                                <w:left w:val="none" w:sz="0" w:space="0" w:color="auto"/>
                                <w:bottom w:val="none" w:sz="0" w:space="0" w:color="auto"/>
                                <w:right w:val="none" w:sz="0" w:space="0" w:color="auto"/>
                              </w:divBdr>
                              <w:divsChild>
                                <w:div w:id="1156263087">
                                  <w:marLeft w:val="0"/>
                                  <w:marRight w:val="0"/>
                                  <w:marTop w:val="0"/>
                                  <w:marBottom w:val="0"/>
                                  <w:divBdr>
                                    <w:top w:val="none" w:sz="0" w:space="0" w:color="auto"/>
                                    <w:left w:val="none" w:sz="0" w:space="0" w:color="auto"/>
                                    <w:bottom w:val="none" w:sz="0" w:space="0" w:color="auto"/>
                                    <w:right w:val="none" w:sz="0" w:space="0" w:color="auto"/>
                                  </w:divBdr>
                                  <w:divsChild>
                                    <w:div w:id="807817207">
                                      <w:marLeft w:val="0"/>
                                      <w:marRight w:val="0"/>
                                      <w:marTop w:val="0"/>
                                      <w:marBottom w:val="0"/>
                                      <w:divBdr>
                                        <w:top w:val="none" w:sz="0" w:space="0" w:color="auto"/>
                                        <w:left w:val="none" w:sz="0" w:space="0" w:color="auto"/>
                                        <w:bottom w:val="none" w:sz="0" w:space="0" w:color="auto"/>
                                        <w:right w:val="none" w:sz="0" w:space="0" w:color="auto"/>
                                      </w:divBdr>
                                      <w:divsChild>
                                        <w:div w:id="1330331473">
                                          <w:marLeft w:val="0"/>
                                          <w:marRight w:val="0"/>
                                          <w:marTop w:val="0"/>
                                          <w:marBottom w:val="0"/>
                                          <w:divBdr>
                                            <w:top w:val="none" w:sz="0" w:space="0" w:color="auto"/>
                                            <w:left w:val="none" w:sz="0" w:space="0" w:color="auto"/>
                                            <w:bottom w:val="none" w:sz="0" w:space="0" w:color="auto"/>
                                            <w:right w:val="none" w:sz="0" w:space="0" w:color="auto"/>
                                          </w:divBdr>
                                          <w:divsChild>
                                            <w:div w:id="1590236333">
                                              <w:marLeft w:val="0"/>
                                              <w:marRight w:val="0"/>
                                              <w:marTop w:val="0"/>
                                              <w:marBottom w:val="0"/>
                                              <w:divBdr>
                                                <w:top w:val="none" w:sz="0" w:space="0" w:color="auto"/>
                                                <w:left w:val="none" w:sz="0" w:space="0" w:color="auto"/>
                                                <w:bottom w:val="none" w:sz="0" w:space="0" w:color="auto"/>
                                                <w:right w:val="none" w:sz="0" w:space="0" w:color="auto"/>
                                              </w:divBdr>
                                              <w:divsChild>
                                                <w:div w:id="2138521176">
                                                  <w:marLeft w:val="0"/>
                                                  <w:marRight w:val="0"/>
                                                  <w:marTop w:val="0"/>
                                                  <w:marBottom w:val="0"/>
                                                  <w:divBdr>
                                                    <w:top w:val="none" w:sz="0" w:space="0" w:color="auto"/>
                                                    <w:left w:val="none" w:sz="0" w:space="0" w:color="auto"/>
                                                    <w:bottom w:val="none" w:sz="0" w:space="0" w:color="auto"/>
                                                    <w:right w:val="none" w:sz="0" w:space="0" w:color="auto"/>
                                                  </w:divBdr>
                                                  <w:divsChild>
                                                    <w:div w:id="1242330764">
                                                      <w:marLeft w:val="0"/>
                                                      <w:marRight w:val="0"/>
                                                      <w:marTop w:val="0"/>
                                                      <w:marBottom w:val="0"/>
                                                      <w:divBdr>
                                                        <w:top w:val="none" w:sz="0" w:space="0" w:color="auto"/>
                                                        <w:left w:val="none" w:sz="0" w:space="0" w:color="auto"/>
                                                        <w:bottom w:val="none" w:sz="0" w:space="0" w:color="auto"/>
                                                        <w:right w:val="none" w:sz="0" w:space="0" w:color="auto"/>
                                                      </w:divBdr>
                                                      <w:divsChild>
                                                        <w:div w:id="417673258">
                                                          <w:marLeft w:val="15"/>
                                                          <w:marRight w:val="15"/>
                                                          <w:marTop w:val="15"/>
                                                          <w:marBottom w:val="15"/>
                                                          <w:divBdr>
                                                            <w:top w:val="none" w:sz="0" w:space="0" w:color="auto"/>
                                                            <w:left w:val="none" w:sz="0" w:space="0" w:color="auto"/>
                                                            <w:bottom w:val="none" w:sz="0" w:space="0" w:color="auto"/>
                                                            <w:right w:val="none" w:sz="0" w:space="0" w:color="auto"/>
                                                          </w:divBdr>
                                                          <w:divsChild>
                                                            <w:div w:id="1543635949">
                                                              <w:marLeft w:val="0"/>
                                                              <w:marRight w:val="0"/>
                                                              <w:marTop w:val="0"/>
                                                              <w:marBottom w:val="0"/>
                                                              <w:divBdr>
                                                                <w:top w:val="none" w:sz="0" w:space="0" w:color="auto"/>
                                                                <w:left w:val="none" w:sz="0" w:space="0" w:color="auto"/>
                                                                <w:bottom w:val="none" w:sz="0" w:space="0" w:color="auto"/>
                                                                <w:right w:val="none" w:sz="0" w:space="0" w:color="auto"/>
                                                              </w:divBdr>
                                                              <w:divsChild>
                                                                <w:div w:id="165533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20421464">
      <w:bodyDiv w:val="1"/>
      <w:marLeft w:val="0"/>
      <w:marRight w:val="0"/>
      <w:marTop w:val="0"/>
      <w:marBottom w:val="0"/>
      <w:divBdr>
        <w:top w:val="none" w:sz="0" w:space="0" w:color="auto"/>
        <w:left w:val="none" w:sz="0" w:space="0" w:color="auto"/>
        <w:bottom w:val="none" w:sz="0" w:space="0" w:color="auto"/>
        <w:right w:val="none" w:sz="0" w:space="0" w:color="auto"/>
      </w:divBdr>
      <w:divsChild>
        <w:div w:id="1141000075">
          <w:marLeft w:val="0"/>
          <w:marRight w:val="0"/>
          <w:marTop w:val="0"/>
          <w:marBottom w:val="0"/>
          <w:divBdr>
            <w:top w:val="none" w:sz="0" w:space="0" w:color="auto"/>
            <w:left w:val="none" w:sz="0" w:space="0" w:color="auto"/>
            <w:bottom w:val="none" w:sz="0" w:space="0" w:color="auto"/>
            <w:right w:val="none" w:sz="0" w:space="0" w:color="auto"/>
          </w:divBdr>
          <w:divsChild>
            <w:div w:id="647513595">
              <w:marLeft w:val="0"/>
              <w:marRight w:val="0"/>
              <w:marTop w:val="0"/>
              <w:marBottom w:val="0"/>
              <w:divBdr>
                <w:top w:val="none" w:sz="0" w:space="0" w:color="auto"/>
                <w:left w:val="none" w:sz="0" w:space="0" w:color="auto"/>
                <w:bottom w:val="none" w:sz="0" w:space="0" w:color="auto"/>
                <w:right w:val="none" w:sz="0" w:space="0" w:color="auto"/>
              </w:divBdr>
              <w:divsChild>
                <w:div w:id="885335477">
                  <w:marLeft w:val="0"/>
                  <w:marRight w:val="0"/>
                  <w:marTop w:val="0"/>
                  <w:marBottom w:val="0"/>
                  <w:divBdr>
                    <w:top w:val="none" w:sz="0" w:space="0" w:color="auto"/>
                    <w:left w:val="none" w:sz="0" w:space="0" w:color="auto"/>
                    <w:bottom w:val="none" w:sz="0" w:space="0" w:color="auto"/>
                    <w:right w:val="none" w:sz="0" w:space="0" w:color="auto"/>
                  </w:divBdr>
                  <w:divsChild>
                    <w:div w:id="667562819">
                      <w:marLeft w:val="2325"/>
                      <w:marRight w:val="0"/>
                      <w:marTop w:val="0"/>
                      <w:marBottom w:val="0"/>
                      <w:divBdr>
                        <w:top w:val="none" w:sz="0" w:space="0" w:color="auto"/>
                        <w:left w:val="none" w:sz="0" w:space="0" w:color="auto"/>
                        <w:bottom w:val="none" w:sz="0" w:space="0" w:color="auto"/>
                        <w:right w:val="none" w:sz="0" w:space="0" w:color="auto"/>
                      </w:divBdr>
                      <w:divsChild>
                        <w:div w:id="81730052">
                          <w:marLeft w:val="0"/>
                          <w:marRight w:val="0"/>
                          <w:marTop w:val="0"/>
                          <w:marBottom w:val="0"/>
                          <w:divBdr>
                            <w:top w:val="none" w:sz="0" w:space="0" w:color="auto"/>
                            <w:left w:val="none" w:sz="0" w:space="0" w:color="auto"/>
                            <w:bottom w:val="none" w:sz="0" w:space="0" w:color="auto"/>
                            <w:right w:val="none" w:sz="0" w:space="0" w:color="auto"/>
                          </w:divBdr>
                          <w:divsChild>
                            <w:div w:id="1829636494">
                              <w:marLeft w:val="0"/>
                              <w:marRight w:val="0"/>
                              <w:marTop w:val="0"/>
                              <w:marBottom w:val="0"/>
                              <w:divBdr>
                                <w:top w:val="none" w:sz="0" w:space="0" w:color="auto"/>
                                <w:left w:val="none" w:sz="0" w:space="0" w:color="auto"/>
                                <w:bottom w:val="none" w:sz="0" w:space="0" w:color="auto"/>
                                <w:right w:val="none" w:sz="0" w:space="0" w:color="auto"/>
                              </w:divBdr>
                              <w:divsChild>
                                <w:div w:id="1075664288">
                                  <w:marLeft w:val="0"/>
                                  <w:marRight w:val="0"/>
                                  <w:marTop w:val="0"/>
                                  <w:marBottom w:val="0"/>
                                  <w:divBdr>
                                    <w:top w:val="none" w:sz="0" w:space="0" w:color="auto"/>
                                    <w:left w:val="none" w:sz="0" w:space="0" w:color="auto"/>
                                    <w:bottom w:val="none" w:sz="0" w:space="0" w:color="auto"/>
                                    <w:right w:val="none" w:sz="0" w:space="0" w:color="auto"/>
                                  </w:divBdr>
                                  <w:divsChild>
                                    <w:div w:id="406002398">
                                      <w:marLeft w:val="0"/>
                                      <w:marRight w:val="0"/>
                                      <w:marTop w:val="0"/>
                                      <w:marBottom w:val="0"/>
                                      <w:divBdr>
                                        <w:top w:val="none" w:sz="0" w:space="0" w:color="auto"/>
                                        <w:left w:val="none" w:sz="0" w:space="0" w:color="auto"/>
                                        <w:bottom w:val="none" w:sz="0" w:space="0" w:color="auto"/>
                                        <w:right w:val="none" w:sz="0" w:space="0" w:color="auto"/>
                                      </w:divBdr>
                                      <w:divsChild>
                                        <w:div w:id="2039891083">
                                          <w:marLeft w:val="0"/>
                                          <w:marRight w:val="0"/>
                                          <w:marTop w:val="0"/>
                                          <w:marBottom w:val="0"/>
                                          <w:divBdr>
                                            <w:top w:val="none" w:sz="0" w:space="0" w:color="auto"/>
                                            <w:left w:val="none" w:sz="0" w:space="0" w:color="auto"/>
                                            <w:bottom w:val="none" w:sz="0" w:space="0" w:color="auto"/>
                                            <w:right w:val="none" w:sz="0" w:space="0" w:color="auto"/>
                                          </w:divBdr>
                                          <w:divsChild>
                                            <w:div w:id="207231461">
                                              <w:marLeft w:val="0"/>
                                              <w:marRight w:val="0"/>
                                              <w:marTop w:val="0"/>
                                              <w:marBottom w:val="0"/>
                                              <w:divBdr>
                                                <w:top w:val="none" w:sz="0" w:space="0" w:color="auto"/>
                                                <w:left w:val="none" w:sz="0" w:space="0" w:color="auto"/>
                                                <w:bottom w:val="none" w:sz="0" w:space="0" w:color="auto"/>
                                                <w:right w:val="none" w:sz="0" w:space="0" w:color="auto"/>
                                              </w:divBdr>
                                              <w:divsChild>
                                                <w:div w:id="1597445932">
                                                  <w:marLeft w:val="0"/>
                                                  <w:marRight w:val="0"/>
                                                  <w:marTop w:val="0"/>
                                                  <w:marBottom w:val="0"/>
                                                  <w:divBdr>
                                                    <w:top w:val="none" w:sz="0" w:space="0" w:color="auto"/>
                                                    <w:left w:val="none" w:sz="0" w:space="0" w:color="auto"/>
                                                    <w:bottom w:val="none" w:sz="0" w:space="0" w:color="auto"/>
                                                    <w:right w:val="none" w:sz="0" w:space="0" w:color="auto"/>
                                                  </w:divBdr>
                                                  <w:divsChild>
                                                    <w:div w:id="445082249">
                                                      <w:marLeft w:val="0"/>
                                                      <w:marRight w:val="0"/>
                                                      <w:marTop w:val="0"/>
                                                      <w:marBottom w:val="0"/>
                                                      <w:divBdr>
                                                        <w:top w:val="none" w:sz="0" w:space="0" w:color="auto"/>
                                                        <w:left w:val="none" w:sz="0" w:space="0" w:color="auto"/>
                                                        <w:bottom w:val="none" w:sz="0" w:space="0" w:color="auto"/>
                                                        <w:right w:val="none" w:sz="0" w:space="0" w:color="auto"/>
                                                      </w:divBdr>
                                                      <w:divsChild>
                                                        <w:div w:id="11106079">
                                                          <w:marLeft w:val="15"/>
                                                          <w:marRight w:val="15"/>
                                                          <w:marTop w:val="15"/>
                                                          <w:marBottom w:val="15"/>
                                                          <w:divBdr>
                                                            <w:top w:val="none" w:sz="0" w:space="0" w:color="auto"/>
                                                            <w:left w:val="none" w:sz="0" w:space="0" w:color="auto"/>
                                                            <w:bottom w:val="none" w:sz="0" w:space="0" w:color="auto"/>
                                                            <w:right w:val="none" w:sz="0" w:space="0" w:color="auto"/>
                                                          </w:divBdr>
                                                          <w:divsChild>
                                                            <w:div w:id="250621735">
                                                              <w:marLeft w:val="0"/>
                                                              <w:marRight w:val="0"/>
                                                              <w:marTop w:val="0"/>
                                                              <w:marBottom w:val="0"/>
                                                              <w:divBdr>
                                                                <w:top w:val="none" w:sz="0" w:space="0" w:color="auto"/>
                                                                <w:left w:val="none" w:sz="0" w:space="0" w:color="auto"/>
                                                                <w:bottom w:val="none" w:sz="0" w:space="0" w:color="auto"/>
                                                                <w:right w:val="none" w:sz="0" w:space="0" w:color="auto"/>
                                                              </w:divBdr>
                                                              <w:divsChild>
                                                                <w:div w:id="176095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73409573">
      <w:bodyDiv w:val="1"/>
      <w:marLeft w:val="0"/>
      <w:marRight w:val="0"/>
      <w:marTop w:val="0"/>
      <w:marBottom w:val="0"/>
      <w:divBdr>
        <w:top w:val="none" w:sz="0" w:space="0" w:color="auto"/>
        <w:left w:val="none" w:sz="0" w:space="0" w:color="auto"/>
        <w:bottom w:val="none" w:sz="0" w:space="0" w:color="auto"/>
        <w:right w:val="none" w:sz="0" w:space="0" w:color="auto"/>
      </w:divBdr>
      <w:divsChild>
        <w:div w:id="475418515">
          <w:marLeft w:val="0"/>
          <w:marRight w:val="0"/>
          <w:marTop w:val="0"/>
          <w:marBottom w:val="0"/>
          <w:divBdr>
            <w:top w:val="single" w:sz="6" w:space="0" w:color="999999"/>
            <w:left w:val="none" w:sz="0" w:space="0" w:color="auto"/>
            <w:bottom w:val="none" w:sz="0" w:space="0" w:color="auto"/>
            <w:right w:val="none" w:sz="0" w:space="0" w:color="auto"/>
          </w:divBdr>
          <w:divsChild>
            <w:div w:id="1067142630">
              <w:marLeft w:val="0"/>
              <w:marRight w:val="0"/>
              <w:marTop w:val="0"/>
              <w:marBottom w:val="0"/>
              <w:divBdr>
                <w:top w:val="single" w:sz="6" w:space="0" w:color="999999"/>
                <w:left w:val="none" w:sz="0" w:space="0" w:color="auto"/>
                <w:bottom w:val="none" w:sz="0" w:space="0" w:color="auto"/>
                <w:right w:val="none" w:sz="0" w:space="0" w:color="auto"/>
              </w:divBdr>
              <w:divsChild>
                <w:div w:id="2145808320">
                  <w:marLeft w:val="0"/>
                  <w:marRight w:val="0"/>
                  <w:marTop w:val="0"/>
                  <w:marBottom w:val="0"/>
                  <w:divBdr>
                    <w:top w:val="single" w:sz="6" w:space="0" w:color="999999"/>
                    <w:left w:val="none" w:sz="0" w:space="0" w:color="auto"/>
                    <w:bottom w:val="none" w:sz="0" w:space="0" w:color="auto"/>
                    <w:right w:val="none" w:sz="0" w:space="0" w:color="auto"/>
                  </w:divBdr>
                  <w:divsChild>
                    <w:div w:id="294650116">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492753">
      <w:bodyDiv w:val="1"/>
      <w:marLeft w:val="0"/>
      <w:marRight w:val="0"/>
      <w:marTop w:val="0"/>
      <w:marBottom w:val="0"/>
      <w:divBdr>
        <w:top w:val="none" w:sz="0" w:space="0" w:color="auto"/>
        <w:left w:val="none" w:sz="0" w:space="0" w:color="auto"/>
        <w:bottom w:val="none" w:sz="0" w:space="0" w:color="auto"/>
        <w:right w:val="none" w:sz="0" w:space="0" w:color="auto"/>
      </w:divBdr>
      <w:divsChild>
        <w:div w:id="1077240368">
          <w:marLeft w:val="0"/>
          <w:marRight w:val="0"/>
          <w:marTop w:val="0"/>
          <w:marBottom w:val="0"/>
          <w:divBdr>
            <w:top w:val="none" w:sz="0" w:space="0" w:color="auto"/>
            <w:left w:val="none" w:sz="0" w:space="0" w:color="auto"/>
            <w:bottom w:val="none" w:sz="0" w:space="0" w:color="auto"/>
            <w:right w:val="none" w:sz="0" w:space="0" w:color="auto"/>
          </w:divBdr>
          <w:divsChild>
            <w:div w:id="878012341">
              <w:marLeft w:val="0"/>
              <w:marRight w:val="0"/>
              <w:marTop w:val="0"/>
              <w:marBottom w:val="0"/>
              <w:divBdr>
                <w:top w:val="none" w:sz="0" w:space="0" w:color="auto"/>
                <w:left w:val="none" w:sz="0" w:space="0" w:color="auto"/>
                <w:bottom w:val="none" w:sz="0" w:space="0" w:color="auto"/>
                <w:right w:val="none" w:sz="0" w:space="0" w:color="auto"/>
              </w:divBdr>
              <w:divsChild>
                <w:div w:id="1906522314">
                  <w:marLeft w:val="0"/>
                  <w:marRight w:val="0"/>
                  <w:marTop w:val="0"/>
                  <w:marBottom w:val="0"/>
                  <w:divBdr>
                    <w:top w:val="none" w:sz="0" w:space="0" w:color="auto"/>
                    <w:left w:val="none" w:sz="0" w:space="0" w:color="auto"/>
                    <w:bottom w:val="none" w:sz="0" w:space="0" w:color="auto"/>
                    <w:right w:val="none" w:sz="0" w:space="0" w:color="auto"/>
                  </w:divBdr>
                  <w:divsChild>
                    <w:div w:id="819659142">
                      <w:marLeft w:val="2325"/>
                      <w:marRight w:val="0"/>
                      <w:marTop w:val="0"/>
                      <w:marBottom w:val="0"/>
                      <w:divBdr>
                        <w:top w:val="none" w:sz="0" w:space="0" w:color="auto"/>
                        <w:left w:val="none" w:sz="0" w:space="0" w:color="auto"/>
                        <w:bottom w:val="none" w:sz="0" w:space="0" w:color="auto"/>
                        <w:right w:val="none" w:sz="0" w:space="0" w:color="auto"/>
                      </w:divBdr>
                      <w:divsChild>
                        <w:div w:id="1228690386">
                          <w:marLeft w:val="0"/>
                          <w:marRight w:val="0"/>
                          <w:marTop w:val="0"/>
                          <w:marBottom w:val="0"/>
                          <w:divBdr>
                            <w:top w:val="none" w:sz="0" w:space="0" w:color="auto"/>
                            <w:left w:val="none" w:sz="0" w:space="0" w:color="auto"/>
                            <w:bottom w:val="none" w:sz="0" w:space="0" w:color="auto"/>
                            <w:right w:val="none" w:sz="0" w:space="0" w:color="auto"/>
                          </w:divBdr>
                          <w:divsChild>
                            <w:div w:id="1615480615">
                              <w:marLeft w:val="0"/>
                              <w:marRight w:val="0"/>
                              <w:marTop w:val="0"/>
                              <w:marBottom w:val="0"/>
                              <w:divBdr>
                                <w:top w:val="none" w:sz="0" w:space="0" w:color="auto"/>
                                <w:left w:val="none" w:sz="0" w:space="0" w:color="auto"/>
                                <w:bottom w:val="none" w:sz="0" w:space="0" w:color="auto"/>
                                <w:right w:val="none" w:sz="0" w:space="0" w:color="auto"/>
                              </w:divBdr>
                              <w:divsChild>
                                <w:div w:id="1489132246">
                                  <w:marLeft w:val="0"/>
                                  <w:marRight w:val="0"/>
                                  <w:marTop w:val="0"/>
                                  <w:marBottom w:val="0"/>
                                  <w:divBdr>
                                    <w:top w:val="none" w:sz="0" w:space="0" w:color="auto"/>
                                    <w:left w:val="none" w:sz="0" w:space="0" w:color="auto"/>
                                    <w:bottom w:val="none" w:sz="0" w:space="0" w:color="auto"/>
                                    <w:right w:val="none" w:sz="0" w:space="0" w:color="auto"/>
                                  </w:divBdr>
                                  <w:divsChild>
                                    <w:div w:id="242691851">
                                      <w:marLeft w:val="0"/>
                                      <w:marRight w:val="0"/>
                                      <w:marTop w:val="0"/>
                                      <w:marBottom w:val="0"/>
                                      <w:divBdr>
                                        <w:top w:val="none" w:sz="0" w:space="0" w:color="auto"/>
                                        <w:left w:val="none" w:sz="0" w:space="0" w:color="auto"/>
                                        <w:bottom w:val="none" w:sz="0" w:space="0" w:color="auto"/>
                                        <w:right w:val="none" w:sz="0" w:space="0" w:color="auto"/>
                                      </w:divBdr>
                                      <w:divsChild>
                                        <w:div w:id="171575417">
                                          <w:marLeft w:val="0"/>
                                          <w:marRight w:val="0"/>
                                          <w:marTop w:val="0"/>
                                          <w:marBottom w:val="0"/>
                                          <w:divBdr>
                                            <w:top w:val="none" w:sz="0" w:space="0" w:color="auto"/>
                                            <w:left w:val="none" w:sz="0" w:space="0" w:color="auto"/>
                                            <w:bottom w:val="none" w:sz="0" w:space="0" w:color="auto"/>
                                            <w:right w:val="none" w:sz="0" w:space="0" w:color="auto"/>
                                          </w:divBdr>
                                          <w:divsChild>
                                            <w:div w:id="3628609">
                                              <w:marLeft w:val="0"/>
                                              <w:marRight w:val="0"/>
                                              <w:marTop w:val="0"/>
                                              <w:marBottom w:val="0"/>
                                              <w:divBdr>
                                                <w:top w:val="none" w:sz="0" w:space="0" w:color="auto"/>
                                                <w:left w:val="none" w:sz="0" w:space="0" w:color="auto"/>
                                                <w:bottom w:val="none" w:sz="0" w:space="0" w:color="auto"/>
                                                <w:right w:val="none" w:sz="0" w:space="0" w:color="auto"/>
                                              </w:divBdr>
                                              <w:divsChild>
                                                <w:div w:id="1277909715">
                                                  <w:marLeft w:val="0"/>
                                                  <w:marRight w:val="0"/>
                                                  <w:marTop w:val="0"/>
                                                  <w:marBottom w:val="0"/>
                                                  <w:divBdr>
                                                    <w:top w:val="none" w:sz="0" w:space="0" w:color="auto"/>
                                                    <w:left w:val="none" w:sz="0" w:space="0" w:color="auto"/>
                                                    <w:bottom w:val="none" w:sz="0" w:space="0" w:color="auto"/>
                                                    <w:right w:val="none" w:sz="0" w:space="0" w:color="auto"/>
                                                  </w:divBdr>
                                                  <w:divsChild>
                                                    <w:div w:id="1103115718">
                                                      <w:marLeft w:val="0"/>
                                                      <w:marRight w:val="0"/>
                                                      <w:marTop w:val="0"/>
                                                      <w:marBottom w:val="0"/>
                                                      <w:divBdr>
                                                        <w:top w:val="none" w:sz="0" w:space="0" w:color="auto"/>
                                                        <w:left w:val="none" w:sz="0" w:space="0" w:color="auto"/>
                                                        <w:bottom w:val="none" w:sz="0" w:space="0" w:color="auto"/>
                                                        <w:right w:val="none" w:sz="0" w:space="0" w:color="auto"/>
                                                      </w:divBdr>
                                                      <w:divsChild>
                                                        <w:div w:id="2026054653">
                                                          <w:marLeft w:val="15"/>
                                                          <w:marRight w:val="15"/>
                                                          <w:marTop w:val="15"/>
                                                          <w:marBottom w:val="15"/>
                                                          <w:divBdr>
                                                            <w:top w:val="none" w:sz="0" w:space="0" w:color="auto"/>
                                                            <w:left w:val="none" w:sz="0" w:space="0" w:color="auto"/>
                                                            <w:bottom w:val="none" w:sz="0" w:space="0" w:color="auto"/>
                                                            <w:right w:val="none" w:sz="0" w:space="0" w:color="auto"/>
                                                          </w:divBdr>
                                                          <w:divsChild>
                                                            <w:div w:id="1599752837">
                                                              <w:marLeft w:val="0"/>
                                                              <w:marRight w:val="0"/>
                                                              <w:marTop w:val="0"/>
                                                              <w:marBottom w:val="0"/>
                                                              <w:divBdr>
                                                                <w:top w:val="none" w:sz="0" w:space="0" w:color="auto"/>
                                                                <w:left w:val="none" w:sz="0" w:space="0" w:color="auto"/>
                                                                <w:bottom w:val="none" w:sz="0" w:space="0" w:color="auto"/>
                                                                <w:right w:val="none" w:sz="0" w:space="0" w:color="auto"/>
                                                              </w:divBdr>
                                                              <w:divsChild>
                                                                <w:div w:id="13371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53916247">
      <w:bodyDiv w:val="1"/>
      <w:marLeft w:val="0"/>
      <w:marRight w:val="0"/>
      <w:marTop w:val="0"/>
      <w:marBottom w:val="0"/>
      <w:divBdr>
        <w:top w:val="none" w:sz="0" w:space="0" w:color="auto"/>
        <w:left w:val="none" w:sz="0" w:space="0" w:color="auto"/>
        <w:bottom w:val="none" w:sz="0" w:space="0" w:color="auto"/>
        <w:right w:val="none" w:sz="0" w:space="0" w:color="auto"/>
      </w:divBdr>
    </w:div>
    <w:div w:id="209685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823DAD65BFDC47A3186F100C863B32" ma:contentTypeVersion="12902" ma:contentTypeDescription="Opret et nyt dokument." ma:contentTypeScope="" ma:versionID="062a17eb79a8bba159452e30a3bb912d">
  <xsd:schema xmlns:xsd="http://www.w3.org/2001/XMLSchema" xmlns:xs="http://www.w3.org/2001/XMLSchema" xmlns:p="http://schemas.microsoft.com/office/2006/metadata/properties" xmlns:ns1="http://schemas.microsoft.com/sharepoint/v3" xmlns:ns2="8f557624-d6a7-40e5-a06f-ebe44359847b" xmlns:ns3="ba3c0d19-9a85-4c97-b951-b8742efd782e" targetNamespace="http://schemas.microsoft.com/office/2006/metadata/properties" ma:root="true" ma:fieldsID="5e784a0a5d53d04f17c6c5563e91870f" ns1:_="" ns2:_="" ns3:_="">
    <xsd:import namespace="http://schemas.microsoft.com/sharepoint/v3"/>
    <xsd:import namespace="8f557624-d6a7-40e5-a06f-ebe44359847b"/>
    <xsd:import namespace="ba3c0d19-9a85-4c97-b951-b8742efd782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2:SharedWithUsers" minOccurs="0"/>
                <xsd:element ref="ns2:SharedWithDetails" minOccurs="0"/>
                <xsd:element ref="ns3:MediaServiceGenerationTime" minOccurs="0"/>
                <xsd:element ref="ns3:MediaServiceEventHashCode" minOccurs="0"/>
                <xsd:element ref="ns1:_dlc_ExpireDateSaved" minOccurs="0"/>
                <xsd:element ref="ns1:_dlc_ExpireDate" minOccurs="0"/>
                <xsd:element ref="ns1:_dlc_Exempt"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21" nillable="true" ma:displayName="Oprindelig udløbsdato" ma:hidden="true" ma:internalName="_dlc_ExpireDateSaved" ma:readOnly="true">
      <xsd:simpleType>
        <xsd:restriction base="dms:DateTime"/>
      </xsd:simpleType>
    </xsd:element>
    <xsd:element name="_dlc_ExpireDate" ma:index="22" nillable="true" ma:displayName="Udløbsdato" ma:description="" ma:hidden="true" ma:indexed="true" ma:internalName="_dlc_ExpireDate" ma:readOnly="true">
      <xsd:simpleType>
        <xsd:restriction base="dms:DateTime"/>
      </xsd:simpleType>
    </xsd:element>
    <xsd:element name="_dlc_Exempt" ma:index="23" nillable="true" ma:displayName="Undtaget fra politik"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f557624-d6a7-40e5-a06f-ebe44359847b"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t med detaljer" ma:internalName="SharedWithDetails" ma:readOnly="true">
      <xsd:simpleType>
        <xsd:restriction base="dms:Note">
          <xsd:maxLength value="255"/>
        </xsd:restriction>
      </xsd:simpleType>
    </xsd:element>
    <xsd:element name="TaxCatchAll" ma:index="29" nillable="true" ma:displayName="Taxonomy Catch All Column" ma:hidden="true" ma:list="{2baa2b68-f128-4e7a-99a5-6ad3f5f37d9f}" ma:internalName="TaxCatchAll" ma:showField="CatchAllData" ma:web="8f557624-d6a7-40e5-a06f-ebe4435984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3c0d19-9a85-4c97-b951-b8742efd782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Billedmærker" ma:readOnly="false" ma:fieldId="{5cf76f15-5ced-4ddc-b409-7134ff3c332f}" ma:taxonomyMulti="true" ma:sspId="46f9bfe2-f411-48ca-b094-cf8508787f8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8f557624-d6a7-40e5-a06f-ebe44359847b">EAEXP2DD475P-1149199250-6277698</_dlc_DocId>
    <_dlc_DocIdUrl xmlns="8f557624-d6a7-40e5-a06f-ebe44359847b">
      <Url>https://erstdk.sharepoint.com/teams/share/_layouts/15/DocIdRedir.aspx?ID=EAEXP2DD475P-1149199250-6277698</Url>
      <Description>EAEXP2DD475P-1149199250-6277698</Description>
    </_dlc_DocIdUrl>
    <lcf76f155ced4ddcb4097134ff3c332f xmlns="ba3c0d19-9a85-4c97-b951-b8742efd782e">
      <Terms xmlns="http://schemas.microsoft.com/office/infopath/2007/PartnerControls"/>
    </lcf76f155ced4ddcb4097134ff3c332f>
    <TaxCatchAll xmlns="8f557624-d6a7-40e5-a06f-ebe44359847b" xsi:nil="true"/>
  </documentManagement>
</p:properties>
</file>

<file path=customXml/itemProps1.xml><?xml version="1.0" encoding="utf-8"?>
<ds:datastoreItem xmlns:ds="http://schemas.openxmlformats.org/officeDocument/2006/customXml" ds:itemID="{2BC15C2E-3B6D-4E68-955B-503DC19E5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557624-d6a7-40e5-a06f-ebe44359847b"/>
    <ds:schemaRef ds:uri="ba3c0d19-9a85-4c97-b951-b8742efd7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16B30C-CF1E-495F-961B-9C87692C8AEF}">
  <ds:schemaRefs>
    <ds:schemaRef ds:uri="http://schemas.microsoft.com/sharepoint/events"/>
  </ds:schemaRefs>
</ds:datastoreItem>
</file>

<file path=customXml/itemProps3.xml><?xml version="1.0" encoding="utf-8"?>
<ds:datastoreItem xmlns:ds="http://schemas.openxmlformats.org/officeDocument/2006/customXml" ds:itemID="{950D04A2-0BEB-4B60-94EB-AA683CDDA209}">
  <ds:schemaRefs>
    <ds:schemaRef ds:uri="http://schemas.microsoft.com/sharepoint/v3/contenttype/forms"/>
  </ds:schemaRefs>
</ds:datastoreItem>
</file>

<file path=customXml/itemProps4.xml><?xml version="1.0" encoding="utf-8"?>
<ds:datastoreItem xmlns:ds="http://schemas.openxmlformats.org/officeDocument/2006/customXml" ds:itemID="{B80A1E2A-BAF9-411B-B495-360953AD808C}">
  <ds:schemaRefs>
    <ds:schemaRef ds:uri="http://schemas.microsoft.com/office/2006/metadata/properties"/>
    <ds:schemaRef ds:uri="http://schemas.microsoft.com/office/infopath/2007/PartnerControls"/>
    <ds:schemaRef ds:uri="8f557624-d6a7-40e5-a06f-ebe44359847b"/>
    <ds:schemaRef ds:uri="ba3c0d19-9a85-4c97-b951-b8742efd782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2792</Words>
  <Characters>17038</Characters>
  <Application>Microsoft Office Word</Application>
  <DocSecurity>0</DocSecurity>
  <Lines>141</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19791</CharactersWithSpaces>
  <SharedDoc>false</SharedDoc>
  <HLinks>
    <vt:vector size="42" baseType="variant">
      <vt:variant>
        <vt:i4>1507376</vt:i4>
      </vt:variant>
      <vt:variant>
        <vt:i4>38</vt:i4>
      </vt:variant>
      <vt:variant>
        <vt:i4>0</vt:i4>
      </vt:variant>
      <vt:variant>
        <vt:i4>5</vt:i4>
      </vt:variant>
      <vt:variant>
        <vt:lpwstr/>
      </vt:variant>
      <vt:variant>
        <vt:lpwstr>_Toc262563600</vt:lpwstr>
      </vt:variant>
      <vt:variant>
        <vt:i4>1966131</vt:i4>
      </vt:variant>
      <vt:variant>
        <vt:i4>32</vt:i4>
      </vt:variant>
      <vt:variant>
        <vt:i4>0</vt:i4>
      </vt:variant>
      <vt:variant>
        <vt:i4>5</vt:i4>
      </vt:variant>
      <vt:variant>
        <vt:lpwstr/>
      </vt:variant>
      <vt:variant>
        <vt:lpwstr>_Toc262563599</vt:lpwstr>
      </vt:variant>
      <vt:variant>
        <vt:i4>1966131</vt:i4>
      </vt:variant>
      <vt:variant>
        <vt:i4>26</vt:i4>
      </vt:variant>
      <vt:variant>
        <vt:i4>0</vt:i4>
      </vt:variant>
      <vt:variant>
        <vt:i4>5</vt:i4>
      </vt:variant>
      <vt:variant>
        <vt:lpwstr/>
      </vt:variant>
      <vt:variant>
        <vt:lpwstr>_Toc262563598</vt:lpwstr>
      </vt:variant>
      <vt:variant>
        <vt:i4>1966131</vt:i4>
      </vt:variant>
      <vt:variant>
        <vt:i4>20</vt:i4>
      </vt:variant>
      <vt:variant>
        <vt:i4>0</vt:i4>
      </vt:variant>
      <vt:variant>
        <vt:i4>5</vt:i4>
      </vt:variant>
      <vt:variant>
        <vt:lpwstr/>
      </vt:variant>
      <vt:variant>
        <vt:lpwstr>_Toc262563597</vt:lpwstr>
      </vt:variant>
      <vt:variant>
        <vt:i4>1966131</vt:i4>
      </vt:variant>
      <vt:variant>
        <vt:i4>14</vt:i4>
      </vt:variant>
      <vt:variant>
        <vt:i4>0</vt:i4>
      </vt:variant>
      <vt:variant>
        <vt:i4>5</vt:i4>
      </vt:variant>
      <vt:variant>
        <vt:lpwstr/>
      </vt:variant>
      <vt:variant>
        <vt:lpwstr>_Toc262563596</vt:lpwstr>
      </vt:variant>
      <vt:variant>
        <vt:i4>1966131</vt:i4>
      </vt:variant>
      <vt:variant>
        <vt:i4>8</vt:i4>
      </vt:variant>
      <vt:variant>
        <vt:i4>0</vt:i4>
      </vt:variant>
      <vt:variant>
        <vt:i4>5</vt:i4>
      </vt:variant>
      <vt:variant>
        <vt:lpwstr/>
      </vt:variant>
      <vt:variant>
        <vt:lpwstr>_Toc262563595</vt:lpwstr>
      </vt:variant>
      <vt:variant>
        <vt:i4>1966131</vt:i4>
      </vt:variant>
      <vt:variant>
        <vt:i4>2</vt:i4>
      </vt:variant>
      <vt:variant>
        <vt:i4>0</vt:i4>
      </vt:variant>
      <vt:variant>
        <vt:i4>5</vt:i4>
      </vt:variant>
      <vt:variant>
        <vt:lpwstr/>
      </vt:variant>
      <vt:variant>
        <vt:lpwstr>_Toc262563594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2022-09-28T13:07:00Z</dcterms:created>
  <dcterms:modified xsi:type="dcterms:W3CDTF">2022-09-28T13:11:00Z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/teams/share/data</vt:lpwstr>
  </property>
  <property fmtid="{D5CDD505-2E9C-101B-9397-08002B2CF9AE}" pid="3" name="ContentTypeId">
    <vt:lpwstr>0x01010028823DAD65BFDC47A3186F100C863B32</vt:lpwstr>
  </property>
  <property fmtid="{D5CDD505-2E9C-101B-9397-08002B2CF9AE}" pid="4" name="ItemRetentionFormula">
    <vt:lpwstr/>
  </property>
  <property fmtid="{D5CDD505-2E9C-101B-9397-08002B2CF9AE}" pid="5" name="_dlc_DocIdItemGuid">
    <vt:lpwstr>3f80ca21-6ef8-49d9-b56f-503cb40c54d2</vt:lpwstr>
  </property>
  <property fmtid="{D5CDD505-2E9C-101B-9397-08002B2CF9AE}" pid="6" name="MediaServiceImageTags">
    <vt:lpwstr/>
  </property>
</Properties>
</file>